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10" w:rsidRPr="00697EE7" w:rsidRDefault="007F4610" w:rsidP="00E70E78">
      <w:pPr>
        <w:pStyle w:val="Ttulo"/>
      </w:pPr>
      <w:r w:rsidRPr="00697EE7">
        <w:t xml:space="preserve">DECRETO MUNICIPAL Nº </w:t>
      </w:r>
      <w:r w:rsidR="007D2FEF">
        <w:t>27</w:t>
      </w:r>
      <w:r w:rsidR="00781B40">
        <w:t>9</w:t>
      </w:r>
      <w:r w:rsidR="00A70633">
        <w:t>4</w:t>
      </w:r>
      <w:r w:rsidRPr="00697EE7">
        <w:t>-</w:t>
      </w:r>
      <w:r w:rsidR="00BF78AC">
        <w:t>21</w:t>
      </w:r>
      <w:r w:rsidRPr="00697EE7">
        <w:t>/202</w:t>
      </w:r>
      <w:r w:rsidR="00BF78AC">
        <w:t>4</w:t>
      </w:r>
      <w:r w:rsidRPr="00697EE7">
        <w:t xml:space="preserve">, DE </w:t>
      </w:r>
      <w:r w:rsidR="00781B40">
        <w:t>11</w:t>
      </w:r>
      <w:r w:rsidR="0005069F">
        <w:t xml:space="preserve"> DE </w:t>
      </w:r>
      <w:r w:rsidR="00781B40">
        <w:t>JANEIRO</w:t>
      </w:r>
      <w:r w:rsidR="0005069F">
        <w:t xml:space="preserve"> </w:t>
      </w:r>
      <w:r w:rsidRPr="00697EE7">
        <w:t>DE 202</w:t>
      </w:r>
      <w:r w:rsidR="00BF78AC">
        <w:t>1</w:t>
      </w:r>
      <w:bookmarkStart w:id="0" w:name="_GoBack"/>
      <w:bookmarkEnd w:id="0"/>
      <w:r w:rsidRPr="00697EE7">
        <w:t>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ALTERA DECRETO MUNICIPAL Nº 2673-17/2020, DE 21 DE MARÇO DE 2020</w:t>
      </w:r>
      <w:r w:rsidR="00270938">
        <w:rPr>
          <w:b/>
          <w:color w:val="000000" w:themeColor="text1"/>
          <w:sz w:val="24"/>
          <w:szCs w:val="24"/>
        </w:rPr>
        <w:t xml:space="preserve">, </w:t>
      </w:r>
      <w:r w:rsidR="00A70633">
        <w:rPr>
          <w:b/>
          <w:color w:val="000000" w:themeColor="text1"/>
          <w:sz w:val="24"/>
          <w:szCs w:val="24"/>
        </w:rPr>
        <w:t>RECEPCIONA LEGISLAÇÃO ESTADUAL E SUAS ALTERAÇÕES,</w:t>
      </w:r>
      <w:r w:rsidR="00F37D5E">
        <w:rPr>
          <w:b/>
          <w:color w:val="000000" w:themeColor="text1"/>
          <w:sz w:val="24"/>
          <w:szCs w:val="24"/>
        </w:rPr>
        <w:t xml:space="preserve"> </w:t>
      </w:r>
      <w:r w:rsidR="003C5EB4">
        <w:rPr>
          <w:b/>
          <w:color w:val="000000" w:themeColor="text1"/>
          <w:sz w:val="24"/>
          <w:szCs w:val="24"/>
        </w:rPr>
        <w:t>REITERA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="007B18EB">
        <w:rPr>
          <w:b/>
          <w:color w:val="000000" w:themeColor="text1"/>
          <w:sz w:val="24"/>
          <w:szCs w:val="24"/>
        </w:rPr>
        <w:t>VANDIR OESTERREICH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="007B18EB">
        <w:rPr>
          <w:color w:val="000000" w:themeColor="text1"/>
          <w:sz w:val="24"/>
          <w:szCs w:val="24"/>
        </w:rPr>
        <w:t xml:space="preserve"> em exercício</w:t>
      </w:r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A66731" w:rsidRDefault="00A66731" w:rsidP="00A66731">
      <w:pPr>
        <w:tabs>
          <w:tab w:val="left" w:pos="406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66731" w:rsidRDefault="00380068" w:rsidP="00723250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</w:t>
      </w:r>
      <w:r w:rsidR="00723250">
        <w:rPr>
          <w:color w:val="000000"/>
          <w:sz w:val="24"/>
          <w:szCs w:val="24"/>
        </w:rPr>
        <w:t xml:space="preserve">e suas alterações, </w:t>
      </w:r>
      <w:r w:rsidR="00A66731" w:rsidRPr="00A66731">
        <w:rPr>
          <w:color w:val="000000"/>
          <w:sz w:val="24"/>
          <w:szCs w:val="24"/>
        </w:rPr>
        <w:t xml:space="preserve">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AF35EE" w:rsidRPr="00AF35EE" w:rsidRDefault="00AF35EE" w:rsidP="00AF35EE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a declaração de emergência em saúde pública de importância internacional pela Organização Mundial de Saúde (OMS), em 30 de janeiro de 2020, em decorrência da infecção humana pelo novo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(COVID-19);</w:t>
      </w:r>
    </w:p>
    <w:p w:rsidR="00AF35EE" w:rsidRPr="00AF35EE" w:rsidRDefault="00AF35EE" w:rsidP="00A66731">
      <w:pPr>
        <w:tabs>
          <w:tab w:val="left" w:pos="4065"/>
        </w:tabs>
        <w:jc w:val="both"/>
        <w:rPr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a Lei Federal nº 13.979, de 6 de fevereiro de 2020, que dispõe sobre as medidas para enfrentamento da emergência de saúde pública de importância internacional decorrente do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 responsável pelo surto de 2019;</w:t>
      </w:r>
    </w:p>
    <w:p w:rsidR="00270938" w:rsidRDefault="00A66731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 </w:t>
      </w:r>
      <w:r w:rsidR="0005069F">
        <w:rPr>
          <w:color w:val="000000" w:themeColor="text1"/>
          <w:sz w:val="24"/>
          <w:szCs w:val="24"/>
          <w:shd w:val="clear" w:color="auto" w:fill="FFFFFF"/>
        </w:rPr>
        <w:t xml:space="preserve">boletins epidemiológicos </w:t>
      </w:r>
      <w:r>
        <w:rPr>
          <w:color w:val="000000" w:themeColor="text1"/>
          <w:sz w:val="24"/>
          <w:szCs w:val="24"/>
          <w:shd w:val="clear" w:color="auto" w:fill="FFFFFF"/>
        </w:rPr>
        <w:t>da Secretaria Municipal de Saúde</w:t>
      </w:r>
      <w:r w:rsidR="00A149D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781B40" w:rsidRDefault="00781B40" w:rsidP="00A66731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CONSIDERANDO </w:t>
      </w:r>
      <w:r>
        <w:rPr>
          <w:sz w:val="24"/>
          <w:szCs w:val="24"/>
          <w:lang w:eastAsia="pt-BR"/>
        </w:rPr>
        <w:t>a existência de casos positivos entre os servidores municipais;</w:t>
      </w:r>
    </w:p>
    <w:p w:rsidR="00781B40" w:rsidRDefault="00781B40" w:rsidP="00723250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eastAsia="pt-BR"/>
        </w:rPr>
        <w:t xml:space="preserve">CONSIDERANDO </w:t>
      </w:r>
      <w:r>
        <w:rPr>
          <w:sz w:val="24"/>
          <w:szCs w:val="24"/>
          <w:lang w:eastAsia="pt-BR"/>
        </w:rPr>
        <w:t>a necessidade de adoção de medidas para preservar e assegurar a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manutenção da saúde e da segurança à população, mantendo-se e intensificando-se as medidas</w:t>
      </w:r>
      <w:r w:rsidR="00723250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de prevenção ao contágio do COVID-19;</w:t>
      </w:r>
    </w:p>
    <w:p w:rsidR="00A70633" w:rsidRDefault="00A70633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as alterações recentes na legislação estadual pertinente;</w:t>
      </w:r>
    </w:p>
    <w:p w:rsidR="00A149D2" w:rsidRDefault="00A149D2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5F0A18" w:rsidRDefault="005F0A18" w:rsidP="001E69E3">
      <w:pPr>
        <w:rPr>
          <w:color w:val="000000" w:themeColor="text1"/>
          <w:sz w:val="24"/>
          <w:szCs w:val="24"/>
        </w:rPr>
      </w:pPr>
    </w:p>
    <w:p w:rsidR="00197B3A" w:rsidRDefault="00197B3A" w:rsidP="001E69E3">
      <w:pPr>
        <w:rPr>
          <w:color w:val="000000" w:themeColor="text1"/>
          <w:sz w:val="24"/>
          <w:szCs w:val="24"/>
        </w:rPr>
      </w:pPr>
    </w:p>
    <w:p w:rsidR="00197B3A" w:rsidRPr="00197B3A" w:rsidRDefault="00197B3A" w:rsidP="00197B3A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 xml:space="preserve">, em razão da 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(COVID–19), declarado pelo Decreto Municipal nº 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673, de 21 de março de 2020 e prorrogado pelo Decreto 2.678, de 26 de abril, pelo mesmo período que perdurar a calamidade pública no Estado do Rio Grande do Sul, declarada pelo Decreto Estadual n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55.128, de 28 de março de 2020, reiterada pelo revogado</w:t>
      </w:r>
      <w:r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Decreto Estadual no 55.154, de 1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de abril de 2020, e pelo Decreto Estadual no 55.240, de 10 de maio de 2020.</w:t>
      </w:r>
    </w:p>
    <w:p w:rsidR="00197B3A" w:rsidRPr="00697EE7" w:rsidRDefault="00197B3A" w:rsidP="001E69E3">
      <w:pPr>
        <w:rPr>
          <w:color w:val="000000" w:themeColor="text1"/>
          <w:sz w:val="24"/>
          <w:szCs w:val="24"/>
        </w:rPr>
      </w:pPr>
    </w:p>
    <w:p w:rsidR="00B56283" w:rsidRDefault="00723250" w:rsidP="007B18E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>
        <w:rPr>
          <w:b/>
          <w:bCs/>
          <w:sz w:val="24"/>
          <w:szCs w:val="24"/>
          <w:lang w:eastAsia="pt-BR"/>
        </w:rPr>
        <w:t>2</w:t>
      </w:r>
      <w:r>
        <w:rPr>
          <w:b/>
          <w:bCs/>
          <w:sz w:val="24"/>
          <w:szCs w:val="24"/>
          <w:lang w:eastAsia="pt-BR"/>
        </w:rPr>
        <w:t xml:space="preserve">º - </w:t>
      </w:r>
      <w:r>
        <w:rPr>
          <w:sz w:val="24"/>
          <w:szCs w:val="24"/>
          <w:lang w:eastAsia="pt-BR"/>
        </w:rPr>
        <w:t>Fica proibido a realização de qualquer espécie de aglomerações</w:t>
      </w:r>
      <w:r w:rsidR="00B4657C">
        <w:rPr>
          <w:sz w:val="24"/>
          <w:szCs w:val="24"/>
          <w:lang w:eastAsia="pt-BR"/>
        </w:rPr>
        <w:t xml:space="preserve"> e eventos</w:t>
      </w:r>
      <w:r>
        <w:rPr>
          <w:sz w:val="24"/>
          <w:szCs w:val="24"/>
          <w:lang w:eastAsia="pt-BR"/>
        </w:rPr>
        <w:t>, esportes e jogos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coletivos, em locais públicos ou privados.</w:t>
      </w:r>
    </w:p>
    <w:p w:rsidR="00723250" w:rsidRDefault="00723250" w:rsidP="007B18E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23250" w:rsidRDefault="00723250" w:rsidP="007B18E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Art. 3</w:t>
      </w:r>
      <w:r>
        <w:rPr>
          <w:b/>
          <w:bCs/>
          <w:sz w:val="24"/>
          <w:szCs w:val="24"/>
          <w:lang w:eastAsia="pt-BR"/>
        </w:rPr>
        <w:t xml:space="preserve">º </w:t>
      </w:r>
      <w:r>
        <w:rPr>
          <w:sz w:val="24"/>
          <w:szCs w:val="24"/>
          <w:lang w:eastAsia="pt-BR"/>
        </w:rPr>
        <w:t>- Fica proibido o consumo de bebidas alcóolicas nos estabelecimentos comerciais do</w:t>
      </w:r>
      <w:r w:rsidR="007B18EB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município de </w:t>
      </w:r>
      <w:proofErr w:type="spellStart"/>
      <w:r>
        <w:rPr>
          <w:sz w:val="24"/>
          <w:szCs w:val="24"/>
          <w:lang w:eastAsia="pt-BR"/>
        </w:rPr>
        <w:t>Toropi</w:t>
      </w:r>
      <w:proofErr w:type="spellEnd"/>
      <w:r>
        <w:rPr>
          <w:sz w:val="24"/>
          <w:szCs w:val="24"/>
          <w:lang w:eastAsia="pt-BR"/>
        </w:rPr>
        <w:t>.</w:t>
      </w:r>
    </w:p>
    <w:p w:rsidR="00723250" w:rsidRDefault="00723250" w:rsidP="00723250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723250" w:rsidRDefault="00723250" w:rsidP="007232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Art. 4</w:t>
      </w:r>
      <w:r>
        <w:rPr>
          <w:b/>
          <w:bCs/>
          <w:sz w:val="24"/>
          <w:szCs w:val="24"/>
          <w:lang w:eastAsia="pt-BR"/>
        </w:rPr>
        <w:t xml:space="preserve">º - </w:t>
      </w:r>
      <w:r>
        <w:rPr>
          <w:sz w:val="24"/>
          <w:szCs w:val="24"/>
          <w:lang w:eastAsia="pt-BR"/>
        </w:rPr>
        <w:t>É obrigatório, em todo território municipal, a utilização de máscaras de proteção sempre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que houver a necessidade de interrupção das medidas de distanciamento social com contato com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outras pessoas, em deslocamentos e circulação em vias e espaços públicos, para acesso interno a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estabelecimentos públicos e privados, para desempenho de atividades profissionais, entre outras.</w:t>
      </w:r>
    </w:p>
    <w:p w:rsidR="00723250" w:rsidRDefault="00723250" w:rsidP="007232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23250" w:rsidRDefault="00723250" w:rsidP="00B4657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5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Os proprietários deverão exigir e garantir a utilização obrigatória de máscaras, para </w:t>
      </w:r>
      <w:proofErr w:type="gramStart"/>
      <w:r>
        <w:rPr>
          <w:color w:val="000000" w:themeColor="text1"/>
          <w:sz w:val="24"/>
          <w:szCs w:val="24"/>
        </w:rPr>
        <w:t>si,  p</w:t>
      </w:r>
      <w:r w:rsidR="007B18EB">
        <w:rPr>
          <w:color w:val="000000" w:themeColor="text1"/>
          <w:sz w:val="24"/>
          <w:szCs w:val="24"/>
        </w:rPr>
        <w:t>ara</w:t>
      </w:r>
      <w:proofErr w:type="gramEnd"/>
      <w:r>
        <w:rPr>
          <w:color w:val="000000" w:themeColor="text1"/>
          <w:sz w:val="24"/>
          <w:szCs w:val="24"/>
        </w:rPr>
        <w:t xml:space="preserve">  funcionários e clientes no interior dos estabelecimentos</w:t>
      </w:r>
      <w:r w:rsidR="007B18EB">
        <w:rPr>
          <w:color w:val="000000" w:themeColor="text1"/>
          <w:sz w:val="24"/>
          <w:szCs w:val="24"/>
        </w:rPr>
        <w:t xml:space="preserve"> sob pena de responsabilização.</w:t>
      </w:r>
    </w:p>
    <w:p w:rsidR="00B4657C" w:rsidRDefault="00B4657C" w:rsidP="00B4657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4657C" w:rsidRDefault="00B4657C" w:rsidP="00B4657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>
        <w:rPr>
          <w:b/>
          <w:bCs/>
          <w:sz w:val="24"/>
          <w:szCs w:val="24"/>
          <w:lang w:eastAsia="pt-BR"/>
        </w:rPr>
        <w:t>6</w:t>
      </w:r>
      <w:r>
        <w:rPr>
          <w:b/>
          <w:bCs/>
          <w:sz w:val="24"/>
          <w:szCs w:val="24"/>
          <w:lang w:eastAsia="pt-BR"/>
        </w:rPr>
        <w:t xml:space="preserve">º </w:t>
      </w:r>
      <w:r>
        <w:rPr>
          <w:sz w:val="24"/>
          <w:szCs w:val="24"/>
          <w:lang w:eastAsia="pt-BR"/>
        </w:rPr>
        <w:t>- Os estabelecimentos comerciais e de prestação de serviços notificados pela fiscalização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municipal que descumprirem as determinações deste decreto serão penalizados, com a multa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prevista no Código de Posturas Municipais, no valor de até R$ 300,00. A reincidência acarretará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o fechamento do estabelecimento infrator.</w:t>
      </w:r>
    </w:p>
    <w:p w:rsidR="00723250" w:rsidRPr="00B56283" w:rsidRDefault="00723250" w:rsidP="00723250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D34224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B4657C">
        <w:rPr>
          <w:b/>
          <w:color w:val="000000" w:themeColor="text1"/>
          <w:sz w:val="24"/>
          <w:szCs w:val="24"/>
        </w:rPr>
        <w:t>7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F901A6">
        <w:rPr>
          <w:color w:val="000000" w:themeColor="text1"/>
          <w:sz w:val="24"/>
          <w:szCs w:val="24"/>
        </w:rPr>
        <w:t>Todos os estabelecimentos comerciais, industriais e de prestação de serviços, deverão adotar as regras de funcionamento definidas pel</w:t>
      </w:r>
      <w:r w:rsidR="00B4657C">
        <w:rPr>
          <w:color w:val="000000" w:themeColor="text1"/>
          <w:sz w:val="24"/>
          <w:szCs w:val="24"/>
        </w:rPr>
        <w:t>a legislação estadual e decreto municipal de cogestão</w:t>
      </w:r>
      <w:r w:rsidR="00F901A6">
        <w:rPr>
          <w:color w:val="000000" w:themeColor="text1"/>
          <w:sz w:val="24"/>
          <w:szCs w:val="24"/>
        </w:rPr>
        <w:t xml:space="preserve">, de acordo com suas atividades, para a classificação de bandeira </w:t>
      </w:r>
      <w:r w:rsidR="00B4657C">
        <w:rPr>
          <w:color w:val="000000" w:themeColor="text1"/>
          <w:sz w:val="24"/>
          <w:szCs w:val="24"/>
        </w:rPr>
        <w:t>do período.</w:t>
      </w:r>
    </w:p>
    <w:p w:rsidR="00B314DF" w:rsidRDefault="00B314DF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B314DF" w:rsidRDefault="00B314DF" w:rsidP="00B314DF">
      <w:pPr>
        <w:tabs>
          <w:tab w:val="left" w:pos="1440"/>
          <w:tab w:val="left" w:pos="5160"/>
        </w:tabs>
        <w:jc w:val="both"/>
        <w:rPr>
          <w:color w:val="000000" w:themeColor="text1"/>
          <w:sz w:val="24"/>
          <w:szCs w:val="24"/>
        </w:rPr>
      </w:pPr>
      <w:r w:rsidRPr="00B314DF">
        <w:rPr>
          <w:b/>
          <w:color w:val="000000" w:themeColor="text1"/>
          <w:sz w:val="24"/>
          <w:szCs w:val="24"/>
        </w:rPr>
        <w:t xml:space="preserve">Art. </w:t>
      </w:r>
      <w:r w:rsidR="00B4657C">
        <w:rPr>
          <w:b/>
          <w:color w:val="000000" w:themeColor="text1"/>
          <w:sz w:val="24"/>
          <w:szCs w:val="24"/>
        </w:rPr>
        <w:t>8</w:t>
      </w:r>
      <w:r w:rsidRPr="00B314DF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C0767E">
        <w:rPr>
          <w:color w:val="000000" w:themeColor="text1"/>
          <w:sz w:val="24"/>
          <w:szCs w:val="24"/>
        </w:rPr>
        <w:t xml:space="preserve">O horário de funcionamento dos restaurantes, </w:t>
      </w:r>
      <w:proofErr w:type="spellStart"/>
      <w:r w:rsidR="00C0767E">
        <w:rPr>
          <w:color w:val="000000" w:themeColor="text1"/>
          <w:sz w:val="24"/>
          <w:szCs w:val="24"/>
        </w:rPr>
        <w:t>lancherias</w:t>
      </w:r>
      <w:proofErr w:type="spellEnd"/>
      <w:r w:rsidR="00C0767E">
        <w:rPr>
          <w:color w:val="000000" w:themeColor="text1"/>
          <w:sz w:val="24"/>
          <w:szCs w:val="24"/>
        </w:rPr>
        <w:t xml:space="preserve"> e demais serviços de alimentação pronta será até às 2</w:t>
      </w:r>
      <w:r w:rsidR="00B4657C">
        <w:rPr>
          <w:color w:val="000000" w:themeColor="text1"/>
          <w:sz w:val="24"/>
          <w:szCs w:val="24"/>
        </w:rPr>
        <w:t>2</w:t>
      </w:r>
      <w:r w:rsidR="00C0767E">
        <w:rPr>
          <w:color w:val="000000" w:themeColor="text1"/>
          <w:sz w:val="24"/>
          <w:szCs w:val="24"/>
        </w:rPr>
        <w:t xml:space="preserve"> horas, facultado </w:t>
      </w:r>
      <w:proofErr w:type="spellStart"/>
      <w:r w:rsidR="00C0767E">
        <w:rPr>
          <w:color w:val="000000" w:themeColor="text1"/>
          <w:sz w:val="24"/>
          <w:szCs w:val="24"/>
        </w:rPr>
        <w:t>teleentrega</w:t>
      </w:r>
      <w:proofErr w:type="spellEnd"/>
      <w:r w:rsidR="00C0767E">
        <w:rPr>
          <w:color w:val="000000" w:themeColor="text1"/>
          <w:sz w:val="24"/>
          <w:szCs w:val="24"/>
        </w:rPr>
        <w:t xml:space="preserve"> e pegue-e-leve até às 2</w:t>
      </w:r>
      <w:r w:rsidR="00B4657C">
        <w:rPr>
          <w:color w:val="000000" w:themeColor="text1"/>
          <w:sz w:val="24"/>
          <w:szCs w:val="24"/>
        </w:rPr>
        <w:t>3</w:t>
      </w:r>
      <w:r w:rsidR="00C0767E">
        <w:rPr>
          <w:color w:val="000000" w:themeColor="text1"/>
          <w:sz w:val="24"/>
          <w:szCs w:val="24"/>
        </w:rPr>
        <w:t xml:space="preserve"> horas.</w:t>
      </w:r>
    </w:p>
    <w:p w:rsidR="00544A7E" w:rsidRDefault="00544A7E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BC5A37" w:rsidRDefault="005F0A18" w:rsidP="00DB1A42">
      <w:pPr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B4657C">
        <w:rPr>
          <w:b/>
          <w:color w:val="000000" w:themeColor="text1"/>
          <w:sz w:val="24"/>
          <w:szCs w:val="24"/>
        </w:rPr>
        <w:t>9</w:t>
      </w:r>
      <w:r w:rsidR="006F3618" w:rsidRPr="00BC5A37">
        <w:rPr>
          <w:b/>
          <w:color w:val="000000" w:themeColor="text1"/>
          <w:sz w:val="24"/>
          <w:szCs w:val="24"/>
        </w:rPr>
        <w:t>º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 xml:space="preserve">igor na data de sua publicação, revogando as disposições em contrário, </w:t>
      </w:r>
      <w:r w:rsidR="00BC5A37">
        <w:rPr>
          <w:color w:val="000000" w:themeColor="text1"/>
          <w:sz w:val="24"/>
          <w:szCs w:val="24"/>
        </w:rPr>
        <w:t xml:space="preserve">e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do Sul e demais disposições constantes dos protocolos e setorizações os quais estão disponibilizados no link </w:t>
      </w:r>
      <w:hyperlink r:id="rId8" w:history="1">
        <w:r w:rsidR="00DB1A42" w:rsidRPr="00BC5A37">
          <w:rPr>
            <w:rStyle w:val="Hyperlink"/>
            <w:color w:val="000000"/>
            <w:sz w:val="24"/>
            <w:szCs w:val="24"/>
          </w:rPr>
          <w:t>https://distanciamentocontrolado.rs.gov.br/</w:t>
        </w:r>
      </w:hyperlink>
      <w:r w:rsidR="00BC5A37">
        <w:rPr>
          <w:color w:val="000000"/>
          <w:sz w:val="24"/>
          <w:szCs w:val="24"/>
        </w:rPr>
        <w:t>.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D442FE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Gabinete do Prefeito Municipal, ao</w:t>
      </w:r>
      <w:r w:rsidR="00B4657C">
        <w:rPr>
          <w:color w:val="000000" w:themeColor="text1"/>
          <w:sz w:val="24"/>
          <w:szCs w:val="24"/>
        </w:rPr>
        <w:t xml:space="preserve">s onze </w:t>
      </w:r>
      <w:r w:rsidR="00BC5A37">
        <w:rPr>
          <w:color w:val="000000" w:themeColor="text1"/>
          <w:sz w:val="24"/>
          <w:szCs w:val="24"/>
        </w:rPr>
        <w:t>dia</w:t>
      </w:r>
      <w:r w:rsidR="00B4657C">
        <w:rPr>
          <w:color w:val="000000" w:themeColor="text1"/>
          <w:sz w:val="24"/>
          <w:szCs w:val="24"/>
        </w:rPr>
        <w:t>s</w:t>
      </w:r>
      <w:r w:rsidR="00BC5A37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B4657C">
        <w:rPr>
          <w:color w:val="000000" w:themeColor="text1"/>
          <w:sz w:val="24"/>
          <w:szCs w:val="24"/>
        </w:rPr>
        <w:t>janeiro</w:t>
      </w:r>
      <w:r w:rsidR="007D2FEF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ano de dois mil e vinte</w:t>
      </w:r>
      <w:r w:rsidR="00B4657C">
        <w:rPr>
          <w:color w:val="000000" w:themeColor="text1"/>
          <w:sz w:val="24"/>
          <w:szCs w:val="24"/>
        </w:rPr>
        <w:t xml:space="preserve"> e um</w:t>
      </w:r>
      <w:r w:rsidRPr="00697EE7">
        <w:rPr>
          <w:color w:val="000000" w:themeColor="text1"/>
          <w:sz w:val="24"/>
          <w:szCs w:val="24"/>
        </w:rPr>
        <w:t>.</w:t>
      </w:r>
    </w:p>
    <w:p w:rsidR="00481C49" w:rsidRDefault="00481C49" w:rsidP="001E69E3">
      <w:pPr>
        <w:rPr>
          <w:color w:val="000000" w:themeColor="text1"/>
          <w:sz w:val="24"/>
          <w:szCs w:val="24"/>
        </w:rPr>
      </w:pPr>
    </w:p>
    <w:p w:rsidR="00BC5A37" w:rsidRPr="00697EE7" w:rsidRDefault="00BC5A37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</w:p>
    <w:p w:rsidR="00C151AA" w:rsidRPr="00697EE7" w:rsidRDefault="00B4657C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VANDIR OESTERREICH</w:t>
      </w:r>
    </w:p>
    <w:p w:rsidR="00C151AA" w:rsidRDefault="00C151AA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  <w:r w:rsidR="00B4657C">
        <w:rPr>
          <w:color w:val="000000" w:themeColor="text1"/>
          <w:sz w:val="24"/>
          <w:szCs w:val="24"/>
        </w:rPr>
        <w:t xml:space="preserve"> em Exercício</w:t>
      </w:r>
    </w:p>
    <w:p w:rsidR="00B4657C" w:rsidRPr="00697EE7" w:rsidRDefault="00B4657C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B4657C" w:rsidP="00481C4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Cleusa de Oliveira Moreira</w:t>
      </w:r>
    </w:p>
    <w:p w:rsidR="003F5994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</w:t>
      </w:r>
      <w:r w:rsidR="00B4657C">
        <w:rPr>
          <w:color w:val="000000" w:themeColor="text1"/>
          <w:sz w:val="24"/>
          <w:szCs w:val="24"/>
        </w:rPr>
        <w:t>a da</w:t>
      </w:r>
      <w:r w:rsidR="00270938">
        <w:rPr>
          <w:color w:val="000000" w:themeColor="text1"/>
          <w:sz w:val="24"/>
          <w:szCs w:val="24"/>
        </w:rPr>
        <w:t xml:space="preserve"> </w:t>
      </w:r>
      <w:r w:rsidR="00481C49" w:rsidRPr="00697EE7">
        <w:rPr>
          <w:color w:val="000000" w:themeColor="text1"/>
          <w:sz w:val="24"/>
          <w:szCs w:val="24"/>
        </w:rPr>
        <w:t>Administração</w:t>
      </w:r>
    </w:p>
    <w:p w:rsidR="00603928" w:rsidRDefault="00603928" w:rsidP="00481C49">
      <w:pPr>
        <w:jc w:val="both"/>
        <w:rPr>
          <w:color w:val="000000" w:themeColor="text1"/>
          <w:sz w:val="24"/>
          <w:szCs w:val="24"/>
        </w:rPr>
      </w:pP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sectPr w:rsidR="00697EE7" w:rsidSect="00BC5A37">
      <w:headerReference w:type="even" r:id="rId9"/>
      <w:headerReference w:type="default" r:id="rId10"/>
      <w:headerReference w:type="first" r:id="rId11"/>
      <w:pgSz w:w="11907" w:h="16840" w:code="9"/>
      <w:pgMar w:top="2155" w:right="992" w:bottom="1276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C0" w:rsidRDefault="00BF32C0">
      <w:r>
        <w:separator/>
      </w:r>
    </w:p>
  </w:endnote>
  <w:endnote w:type="continuationSeparator" w:id="0">
    <w:p w:rsidR="00BF32C0" w:rsidRDefault="00B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C0" w:rsidRDefault="00BF32C0">
      <w:r>
        <w:separator/>
      </w:r>
    </w:p>
  </w:footnote>
  <w:footnote w:type="continuationSeparator" w:id="0">
    <w:p w:rsidR="00BF32C0" w:rsidRDefault="00BF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BF78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69" w:rsidRDefault="00BF78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1A3139"/>
    <w:multiLevelType w:val="hybridMultilevel"/>
    <w:tmpl w:val="FDA8C858"/>
    <w:lvl w:ilvl="0" w:tplc="E5F0C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4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6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8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27"/>
  </w:num>
  <w:num w:numId="15">
    <w:abstractNumId w:val="31"/>
  </w:num>
  <w:num w:numId="16">
    <w:abstractNumId w:val="6"/>
  </w:num>
  <w:num w:numId="17">
    <w:abstractNumId w:val="33"/>
  </w:num>
  <w:num w:numId="18">
    <w:abstractNumId w:val="36"/>
  </w:num>
  <w:num w:numId="19">
    <w:abstractNumId w:val="42"/>
  </w:num>
  <w:num w:numId="20">
    <w:abstractNumId w:val="2"/>
  </w:num>
  <w:num w:numId="21">
    <w:abstractNumId w:val="41"/>
  </w:num>
  <w:num w:numId="22">
    <w:abstractNumId w:val="14"/>
  </w:num>
  <w:num w:numId="23">
    <w:abstractNumId w:val="35"/>
  </w:num>
  <w:num w:numId="24">
    <w:abstractNumId w:val="26"/>
  </w:num>
  <w:num w:numId="25">
    <w:abstractNumId w:val="39"/>
  </w:num>
  <w:num w:numId="26">
    <w:abstractNumId w:val="15"/>
  </w:num>
  <w:num w:numId="27">
    <w:abstractNumId w:val="28"/>
  </w:num>
  <w:num w:numId="28">
    <w:abstractNumId w:val="20"/>
  </w:num>
  <w:num w:numId="29">
    <w:abstractNumId w:val="17"/>
  </w:num>
  <w:num w:numId="30">
    <w:abstractNumId w:val="9"/>
  </w:num>
  <w:num w:numId="31">
    <w:abstractNumId w:val="40"/>
  </w:num>
  <w:num w:numId="32">
    <w:abstractNumId w:val="13"/>
  </w:num>
  <w:num w:numId="33">
    <w:abstractNumId w:val="12"/>
  </w:num>
  <w:num w:numId="34">
    <w:abstractNumId w:val="34"/>
  </w:num>
  <w:num w:numId="35">
    <w:abstractNumId w:val="18"/>
  </w:num>
  <w:num w:numId="36">
    <w:abstractNumId w:val="30"/>
  </w:num>
  <w:num w:numId="37">
    <w:abstractNumId w:val="32"/>
  </w:num>
  <w:num w:numId="38">
    <w:abstractNumId w:val="4"/>
  </w:num>
  <w:num w:numId="39">
    <w:abstractNumId w:val="37"/>
  </w:num>
  <w:num w:numId="40">
    <w:abstractNumId w:val="29"/>
  </w:num>
  <w:num w:numId="41">
    <w:abstractNumId w:val="16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069F"/>
    <w:rsid w:val="0005238B"/>
    <w:rsid w:val="00060108"/>
    <w:rsid w:val="0006245F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34F6"/>
    <w:rsid w:val="000B5F6A"/>
    <w:rsid w:val="000C0207"/>
    <w:rsid w:val="000C18DC"/>
    <w:rsid w:val="000C6A2C"/>
    <w:rsid w:val="000D153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0F6A6C"/>
    <w:rsid w:val="001009A3"/>
    <w:rsid w:val="00100E83"/>
    <w:rsid w:val="00101C45"/>
    <w:rsid w:val="00102574"/>
    <w:rsid w:val="00102BA6"/>
    <w:rsid w:val="00103B9B"/>
    <w:rsid w:val="00104E47"/>
    <w:rsid w:val="00111F8C"/>
    <w:rsid w:val="001129EB"/>
    <w:rsid w:val="00114E6E"/>
    <w:rsid w:val="00115FD3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49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093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63A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B6461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4A7E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3928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34E0"/>
    <w:rsid w:val="006740EF"/>
    <w:rsid w:val="006763B8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B70D0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3250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1B40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18EB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2FEF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2ED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9D2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0633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35EE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14DF"/>
    <w:rsid w:val="00B35804"/>
    <w:rsid w:val="00B36A0F"/>
    <w:rsid w:val="00B42C6B"/>
    <w:rsid w:val="00B43DC5"/>
    <w:rsid w:val="00B45BBB"/>
    <w:rsid w:val="00B45E57"/>
    <w:rsid w:val="00B4657C"/>
    <w:rsid w:val="00B50B15"/>
    <w:rsid w:val="00B518BC"/>
    <w:rsid w:val="00B54FDF"/>
    <w:rsid w:val="00B55A5F"/>
    <w:rsid w:val="00B56087"/>
    <w:rsid w:val="00B56283"/>
    <w:rsid w:val="00B57488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32C0"/>
    <w:rsid w:val="00BF4B25"/>
    <w:rsid w:val="00BF78AC"/>
    <w:rsid w:val="00C0066D"/>
    <w:rsid w:val="00C01FE6"/>
    <w:rsid w:val="00C020AD"/>
    <w:rsid w:val="00C027A4"/>
    <w:rsid w:val="00C0767E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A4F5A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4"/>
    <w:rsid w:val="00D3422C"/>
    <w:rsid w:val="00D34EF7"/>
    <w:rsid w:val="00D3532D"/>
    <w:rsid w:val="00D356B3"/>
    <w:rsid w:val="00D37FE6"/>
    <w:rsid w:val="00D429AC"/>
    <w:rsid w:val="00D442FE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1F1A"/>
    <w:rsid w:val="00DE26EF"/>
    <w:rsid w:val="00DE4466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2F68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01A6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5507-0942-41BB-A227-877FD69A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Juliana</cp:lastModifiedBy>
  <cp:revision>5</cp:revision>
  <cp:lastPrinted>2020-12-01T13:45:00Z</cp:lastPrinted>
  <dcterms:created xsi:type="dcterms:W3CDTF">2021-01-11T13:50:00Z</dcterms:created>
  <dcterms:modified xsi:type="dcterms:W3CDTF">2021-01-11T14:31:00Z</dcterms:modified>
</cp:coreProperties>
</file>