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C1" w:rsidRPr="009A2FB4" w:rsidRDefault="000D3DC1" w:rsidP="00FD5EFA">
      <w:pPr>
        <w:jc w:val="center"/>
        <w:rPr>
          <w:b/>
          <w:sz w:val="24"/>
          <w:szCs w:val="24"/>
        </w:rPr>
      </w:pPr>
      <w:r w:rsidRPr="009A2FB4">
        <w:rPr>
          <w:b/>
          <w:sz w:val="24"/>
          <w:szCs w:val="24"/>
        </w:rPr>
        <w:t>DECRETO MUNICIPAL Nº</w:t>
      </w:r>
      <w:r w:rsidR="00077F50" w:rsidRPr="009A2FB4">
        <w:rPr>
          <w:b/>
          <w:sz w:val="24"/>
          <w:szCs w:val="24"/>
        </w:rPr>
        <w:t xml:space="preserve"> </w:t>
      </w:r>
      <w:r w:rsidRPr="009A2FB4">
        <w:rPr>
          <w:b/>
          <w:sz w:val="24"/>
          <w:szCs w:val="24"/>
        </w:rPr>
        <w:t>2</w:t>
      </w:r>
      <w:r w:rsidR="00077F50" w:rsidRPr="009A2FB4">
        <w:rPr>
          <w:b/>
          <w:sz w:val="24"/>
          <w:szCs w:val="24"/>
        </w:rPr>
        <w:t>5</w:t>
      </w:r>
      <w:r w:rsidR="002570EB" w:rsidRPr="009A2FB4">
        <w:rPr>
          <w:b/>
          <w:sz w:val="24"/>
          <w:szCs w:val="24"/>
        </w:rPr>
        <w:t>64</w:t>
      </w:r>
      <w:r w:rsidRPr="009A2FB4">
        <w:rPr>
          <w:b/>
          <w:sz w:val="24"/>
          <w:szCs w:val="24"/>
        </w:rPr>
        <w:t xml:space="preserve">-17/2020, DE </w:t>
      </w:r>
      <w:r w:rsidR="002570EB" w:rsidRPr="009A2FB4">
        <w:rPr>
          <w:b/>
          <w:sz w:val="24"/>
          <w:szCs w:val="24"/>
        </w:rPr>
        <w:t>13</w:t>
      </w:r>
      <w:r w:rsidRPr="009A2FB4">
        <w:rPr>
          <w:b/>
          <w:sz w:val="24"/>
          <w:szCs w:val="24"/>
        </w:rPr>
        <w:t xml:space="preserve"> de </w:t>
      </w:r>
      <w:r w:rsidR="00077F50" w:rsidRPr="009A2FB4">
        <w:rPr>
          <w:b/>
          <w:sz w:val="24"/>
          <w:szCs w:val="24"/>
        </w:rPr>
        <w:t>junho</w:t>
      </w:r>
      <w:r w:rsidRPr="009A2FB4">
        <w:rPr>
          <w:b/>
          <w:sz w:val="24"/>
          <w:szCs w:val="24"/>
        </w:rPr>
        <w:t xml:space="preserve"> de 201</w:t>
      </w:r>
      <w:r w:rsidR="00077F50" w:rsidRPr="009A2FB4">
        <w:rPr>
          <w:b/>
          <w:sz w:val="24"/>
          <w:szCs w:val="24"/>
        </w:rPr>
        <w:t>9</w:t>
      </w:r>
      <w:r w:rsidRPr="009A2FB4">
        <w:rPr>
          <w:b/>
          <w:sz w:val="24"/>
          <w:szCs w:val="24"/>
        </w:rPr>
        <w:t>.</w:t>
      </w:r>
    </w:p>
    <w:p w:rsidR="000D3DC1" w:rsidRPr="009A2FB4" w:rsidRDefault="000D3DC1" w:rsidP="00421A11">
      <w:pPr>
        <w:pStyle w:val="Recuodecorpodetexto"/>
        <w:rPr>
          <w:sz w:val="24"/>
          <w:szCs w:val="24"/>
        </w:rPr>
      </w:pPr>
    </w:p>
    <w:p w:rsidR="000D3DC1" w:rsidRPr="009A2FB4" w:rsidRDefault="000D3DC1" w:rsidP="000D3DC1">
      <w:pPr>
        <w:jc w:val="both"/>
        <w:rPr>
          <w:sz w:val="24"/>
          <w:szCs w:val="24"/>
        </w:rPr>
      </w:pPr>
      <w:r w:rsidRPr="009A2FB4">
        <w:rPr>
          <w:sz w:val="24"/>
          <w:szCs w:val="24"/>
        </w:rPr>
        <w:t xml:space="preserve"> </w:t>
      </w:r>
      <w:r w:rsidRPr="009A2FB4">
        <w:rPr>
          <w:sz w:val="24"/>
          <w:szCs w:val="24"/>
        </w:rPr>
        <w:tab/>
      </w:r>
      <w:r w:rsidRPr="009A2FB4">
        <w:rPr>
          <w:sz w:val="24"/>
          <w:szCs w:val="24"/>
        </w:rPr>
        <w:tab/>
      </w:r>
      <w:r w:rsidRPr="009A2FB4">
        <w:rPr>
          <w:sz w:val="24"/>
          <w:szCs w:val="24"/>
        </w:rPr>
        <w:tab/>
      </w:r>
      <w:r w:rsidRPr="009A2FB4">
        <w:rPr>
          <w:b/>
          <w:sz w:val="24"/>
          <w:szCs w:val="24"/>
        </w:rPr>
        <w:t>LAURO SCHERER</w:t>
      </w:r>
      <w:r w:rsidRPr="009A2FB4">
        <w:rPr>
          <w:sz w:val="24"/>
          <w:szCs w:val="24"/>
        </w:rPr>
        <w:t xml:space="preserve">, Prefeito Municipal de </w:t>
      </w:r>
      <w:proofErr w:type="spellStart"/>
      <w:r w:rsidRPr="009A2FB4">
        <w:rPr>
          <w:sz w:val="24"/>
          <w:szCs w:val="24"/>
        </w:rPr>
        <w:t>Toropi</w:t>
      </w:r>
      <w:proofErr w:type="spellEnd"/>
      <w:r w:rsidRPr="009A2FB4">
        <w:rPr>
          <w:sz w:val="24"/>
          <w:szCs w:val="24"/>
        </w:rPr>
        <w:t>, Estado do Rio Grande do Sul, usando das atribuições que lhe são conferidas pela Lei Orgânica do Município:</w:t>
      </w:r>
    </w:p>
    <w:p w:rsidR="000D3DC1" w:rsidRPr="009A2FB4" w:rsidRDefault="000D3DC1" w:rsidP="000D3DC1">
      <w:pPr>
        <w:jc w:val="both"/>
        <w:rPr>
          <w:sz w:val="24"/>
          <w:szCs w:val="24"/>
        </w:rPr>
      </w:pPr>
    </w:p>
    <w:p w:rsidR="000D3DC1" w:rsidRPr="009A2FB4" w:rsidRDefault="000D3DC1" w:rsidP="000D3DC1">
      <w:pPr>
        <w:ind w:left="2832" w:firstLine="708"/>
        <w:jc w:val="both"/>
        <w:rPr>
          <w:b/>
          <w:sz w:val="24"/>
          <w:szCs w:val="24"/>
        </w:rPr>
      </w:pPr>
      <w:r w:rsidRPr="009A2FB4">
        <w:rPr>
          <w:b/>
          <w:sz w:val="24"/>
          <w:szCs w:val="24"/>
        </w:rPr>
        <w:t>D</w:t>
      </w:r>
      <w:proofErr w:type="gramStart"/>
      <w:r w:rsidRPr="009A2FB4">
        <w:rPr>
          <w:b/>
          <w:sz w:val="24"/>
          <w:szCs w:val="24"/>
        </w:rPr>
        <w:t xml:space="preserve">  </w:t>
      </w:r>
      <w:proofErr w:type="gramEnd"/>
      <w:r w:rsidRPr="009A2FB4">
        <w:rPr>
          <w:b/>
          <w:sz w:val="24"/>
          <w:szCs w:val="24"/>
        </w:rPr>
        <w:t>E  C  R  E  T  A</w:t>
      </w:r>
    </w:p>
    <w:p w:rsidR="00284FD7" w:rsidRPr="009A2FB4" w:rsidRDefault="00284FD7" w:rsidP="00284FD7">
      <w:pPr>
        <w:jc w:val="both"/>
        <w:rPr>
          <w:sz w:val="24"/>
          <w:szCs w:val="24"/>
        </w:rPr>
      </w:pPr>
    </w:p>
    <w:p w:rsidR="009A2FB4" w:rsidRPr="009A2FB4" w:rsidRDefault="009A2FB4" w:rsidP="009A2FB4">
      <w:pPr>
        <w:jc w:val="center"/>
        <w:rPr>
          <w:sz w:val="24"/>
          <w:szCs w:val="24"/>
        </w:rPr>
      </w:pPr>
      <w:r w:rsidRPr="009A2FB4">
        <w:rPr>
          <w:sz w:val="24"/>
          <w:szCs w:val="24"/>
        </w:rPr>
        <w:t>CAPÍTULO I</w:t>
      </w:r>
    </w:p>
    <w:p w:rsidR="009A2FB4" w:rsidRPr="009A2FB4" w:rsidRDefault="009A2FB4" w:rsidP="009A2FB4">
      <w:pPr>
        <w:jc w:val="center"/>
        <w:rPr>
          <w:sz w:val="24"/>
          <w:szCs w:val="24"/>
        </w:rPr>
      </w:pPr>
      <w:r w:rsidRPr="009A2FB4">
        <w:rPr>
          <w:sz w:val="24"/>
          <w:szCs w:val="24"/>
        </w:rPr>
        <w:t>DA OUVIDORIA GERAL</w:t>
      </w:r>
    </w:p>
    <w:p w:rsidR="009A2FB4" w:rsidRPr="009A2FB4" w:rsidRDefault="009A2FB4" w:rsidP="009A2FB4">
      <w:pPr>
        <w:jc w:val="both"/>
        <w:rPr>
          <w:sz w:val="24"/>
          <w:szCs w:val="24"/>
        </w:rPr>
      </w:pPr>
    </w:p>
    <w:p w:rsidR="009A2FB4" w:rsidRPr="009A2FB4" w:rsidRDefault="009A2FB4" w:rsidP="009A2FB4">
      <w:pPr>
        <w:ind w:firstLine="1418"/>
        <w:jc w:val="both"/>
        <w:rPr>
          <w:sz w:val="24"/>
          <w:szCs w:val="24"/>
        </w:rPr>
      </w:pPr>
      <w:r w:rsidRPr="009A2FB4">
        <w:rPr>
          <w:sz w:val="24"/>
          <w:szCs w:val="24"/>
        </w:rPr>
        <w:t>Art. 1</w:t>
      </w:r>
      <w:r>
        <w:rPr>
          <w:sz w:val="24"/>
          <w:szCs w:val="24"/>
        </w:rPr>
        <w:t>º</w:t>
      </w:r>
      <w:r w:rsidRPr="009A2FB4">
        <w:rPr>
          <w:sz w:val="24"/>
          <w:szCs w:val="24"/>
        </w:rPr>
        <w:t xml:space="preserve"> Fica instituída a Ouvidoria Geral do Município que será subordinada ao Gabinete do Prefeito e será regulamentada nos termos deste Decreto.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2</w:t>
      </w:r>
      <w:r>
        <w:rPr>
          <w:sz w:val="24"/>
          <w:szCs w:val="24"/>
        </w:rPr>
        <w:t>º</w:t>
      </w:r>
      <w:r w:rsidRPr="009A2FB4">
        <w:rPr>
          <w:sz w:val="24"/>
          <w:szCs w:val="24"/>
        </w:rPr>
        <w:t xml:space="preserve"> A Ouvidoria Geral é o órgão responsável, de forma prioritária, pelo tratamento das reclamações e denúncias relativas à prestação dos serviços públicos da administração pública municipal direta e indireta, bem como das entidades privadas de qualquer natureza que operem com recursos públicos, na prestação de serviços à população, conforme o inc. I do § 3º do art.37 da Constituição Federal, podendo receber ainda, sugestões e elogios.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3</w:t>
      </w:r>
      <w:r>
        <w:rPr>
          <w:sz w:val="24"/>
          <w:szCs w:val="24"/>
        </w:rPr>
        <w:t>º</w:t>
      </w:r>
      <w:r w:rsidRPr="009A2FB4">
        <w:rPr>
          <w:sz w:val="24"/>
          <w:szCs w:val="24"/>
        </w:rPr>
        <w:t xml:space="preserve"> A Ouvidoria Geral do Município de </w:t>
      </w:r>
      <w:r>
        <w:rPr>
          <w:sz w:val="24"/>
          <w:szCs w:val="24"/>
        </w:rPr>
        <w:t>TOROPI</w:t>
      </w:r>
      <w:r w:rsidRPr="009A2FB4">
        <w:rPr>
          <w:sz w:val="24"/>
          <w:szCs w:val="24"/>
        </w:rPr>
        <w:t xml:space="preserve"> tem as seguintes atribuições:</w:t>
      </w:r>
    </w:p>
    <w:p w:rsidR="009A2FB4" w:rsidRPr="009A2FB4" w:rsidRDefault="009A2FB4" w:rsidP="009A2FB4">
      <w:pPr>
        <w:ind w:firstLine="1418"/>
        <w:jc w:val="both"/>
        <w:rPr>
          <w:sz w:val="24"/>
          <w:szCs w:val="24"/>
        </w:rPr>
      </w:pPr>
      <w:r w:rsidRPr="009A2FB4">
        <w:rPr>
          <w:sz w:val="24"/>
          <w:szCs w:val="24"/>
        </w:rPr>
        <w:t>I – receber e apurar denúncias, reclamações, críticas e pedidos de informação sobre atos considerados ilegais comissivos ou omissivos, arbitrários, desonestos, indecorosos, ou que contrariem o interesse público, praticados por servidores públicos ou agentes públicos do município de</w:t>
      </w:r>
      <w:r>
        <w:rPr>
          <w:sz w:val="24"/>
          <w:szCs w:val="24"/>
        </w:rPr>
        <w:t xml:space="preserve"> </w:t>
      </w:r>
      <w:proofErr w:type="spellStart"/>
      <w:r>
        <w:rPr>
          <w:sz w:val="24"/>
          <w:szCs w:val="24"/>
        </w:rPr>
        <w:t>Toropi</w:t>
      </w:r>
      <w:proofErr w:type="spellEnd"/>
      <w:r w:rsidRPr="009A2FB4">
        <w:rPr>
          <w:sz w:val="24"/>
          <w:szCs w:val="24"/>
        </w:rPr>
        <w:t>;</w:t>
      </w:r>
    </w:p>
    <w:p w:rsidR="009A2FB4" w:rsidRPr="009A2FB4" w:rsidRDefault="009A2FB4" w:rsidP="009A2FB4">
      <w:pPr>
        <w:ind w:firstLine="1418"/>
        <w:jc w:val="both"/>
        <w:rPr>
          <w:sz w:val="24"/>
          <w:szCs w:val="24"/>
        </w:rPr>
      </w:pPr>
      <w:r w:rsidRPr="009A2FB4">
        <w:rPr>
          <w:sz w:val="24"/>
          <w:szCs w:val="24"/>
        </w:rPr>
        <w:t xml:space="preserve">II – diligenciar junto às unidades da Administração competentes para a prestação por estes, de informações e esclarecimentos sobre atos praticados ou de sua responsabilidade, objeto de reclamações ou pedidos de informações, na forma do inc. I deste artigo; </w:t>
      </w:r>
    </w:p>
    <w:p w:rsidR="009A2FB4" w:rsidRPr="009A2FB4" w:rsidRDefault="009A2FB4" w:rsidP="009A2FB4">
      <w:pPr>
        <w:ind w:firstLine="1418"/>
        <w:jc w:val="both"/>
        <w:rPr>
          <w:sz w:val="24"/>
          <w:szCs w:val="24"/>
        </w:rPr>
      </w:pPr>
      <w:r w:rsidRPr="009A2FB4">
        <w:rPr>
          <w:sz w:val="24"/>
          <w:szCs w:val="24"/>
        </w:rPr>
        <w:t>III – cobrar respostas coerentes das unidades a respeito das manifestações a eles encaminhados e levar ao conhecimento da direção do órgão ou entidade os eventuais descumprimentos;</w:t>
      </w:r>
    </w:p>
    <w:p w:rsidR="009A2FB4" w:rsidRPr="009A2FB4" w:rsidRDefault="009A2FB4" w:rsidP="009A2FB4">
      <w:pPr>
        <w:ind w:firstLine="1418"/>
        <w:jc w:val="both"/>
        <w:rPr>
          <w:sz w:val="24"/>
          <w:szCs w:val="24"/>
        </w:rPr>
      </w:pPr>
      <w:r w:rsidRPr="009A2FB4">
        <w:rPr>
          <w:sz w:val="24"/>
          <w:szCs w:val="24"/>
        </w:rPr>
        <w:t>IV – manter sigilo, quando solicitado, sobre as reclamações ou denúncias, bem como sobre sua fonte, providenciando, junto aos órgãos competentes, proteção aos denunciantes;</w:t>
      </w:r>
    </w:p>
    <w:p w:rsidR="009A2FB4" w:rsidRPr="009A2FB4" w:rsidRDefault="009A2FB4" w:rsidP="009A2FB4">
      <w:pPr>
        <w:ind w:firstLine="1418"/>
        <w:jc w:val="both"/>
        <w:rPr>
          <w:sz w:val="24"/>
          <w:szCs w:val="24"/>
        </w:rPr>
      </w:pPr>
      <w:r w:rsidRPr="009A2FB4">
        <w:rPr>
          <w:sz w:val="24"/>
          <w:szCs w:val="24"/>
        </w:rPr>
        <w:t>V – informar ao usuário as providências adotadas em razão de seu pedido, excepcionados os casos em que a lei assegurar o dever de sigilo;</w:t>
      </w:r>
    </w:p>
    <w:p w:rsidR="009A2FB4" w:rsidRPr="009A2FB4" w:rsidRDefault="009A2FB4" w:rsidP="009A2FB4">
      <w:pPr>
        <w:ind w:firstLine="1418"/>
        <w:jc w:val="both"/>
        <w:rPr>
          <w:sz w:val="24"/>
          <w:szCs w:val="24"/>
        </w:rPr>
      </w:pPr>
      <w:r w:rsidRPr="009A2FB4">
        <w:rPr>
          <w:sz w:val="24"/>
          <w:szCs w:val="24"/>
        </w:rPr>
        <w:t>VI – elaborar e publicar, mensalmente, relatório de suas atividades e avaliação da qualidade dos serviços públicos municipais;</w:t>
      </w:r>
    </w:p>
    <w:p w:rsidR="009A2FB4" w:rsidRPr="009A2FB4" w:rsidRDefault="009A2FB4" w:rsidP="009A2FB4">
      <w:pPr>
        <w:ind w:firstLine="1418"/>
        <w:jc w:val="both"/>
        <w:rPr>
          <w:sz w:val="24"/>
          <w:szCs w:val="24"/>
        </w:rPr>
      </w:pPr>
      <w:r w:rsidRPr="009A2FB4">
        <w:rPr>
          <w:sz w:val="24"/>
          <w:szCs w:val="24"/>
        </w:rPr>
        <w:t>VII – encaminhar relatório mensalmente de suas atividades ao Prefeito;</w:t>
      </w:r>
    </w:p>
    <w:p w:rsidR="009A2FB4" w:rsidRPr="009A2FB4" w:rsidRDefault="009A2FB4" w:rsidP="009A2FB4">
      <w:pPr>
        <w:ind w:firstLine="1418"/>
        <w:jc w:val="both"/>
        <w:rPr>
          <w:sz w:val="24"/>
          <w:szCs w:val="24"/>
        </w:rPr>
      </w:pPr>
      <w:r w:rsidRPr="009A2FB4">
        <w:rPr>
          <w:sz w:val="24"/>
          <w:szCs w:val="24"/>
        </w:rPr>
        <w:t>VIII – realizar ou apoiar iniciativas de cursos, seminários, encontros, debates, pesquisas e treinamento que tratam sobre temas da Ouvidoria Geral;</w:t>
      </w:r>
    </w:p>
    <w:p w:rsidR="009A2FB4" w:rsidRPr="009A2FB4" w:rsidRDefault="009A2FB4" w:rsidP="009A2FB4">
      <w:pPr>
        <w:ind w:firstLine="1418"/>
        <w:jc w:val="both"/>
        <w:rPr>
          <w:sz w:val="24"/>
          <w:szCs w:val="24"/>
        </w:rPr>
      </w:pPr>
      <w:r w:rsidRPr="009A2FB4">
        <w:rPr>
          <w:sz w:val="24"/>
          <w:szCs w:val="24"/>
        </w:rPr>
        <w:t>IX – comunicar ao órgão da administração direta e indireta competente para a apuração de todo e qualquer ato lesivo ao patrimônio público de que venha a ter ciência em razão do exercício de suas funções, mantendo atualizado arquivo de documentação relativa às reclamações, denúncias e representações recebidas;</w:t>
      </w:r>
    </w:p>
    <w:p w:rsidR="009A2FB4" w:rsidRPr="009A2FB4" w:rsidRDefault="009A2FB4" w:rsidP="009A2FB4">
      <w:pPr>
        <w:ind w:firstLine="1418"/>
        <w:jc w:val="both"/>
        <w:rPr>
          <w:sz w:val="24"/>
          <w:szCs w:val="24"/>
        </w:rPr>
      </w:pPr>
      <w:r w:rsidRPr="009A2FB4">
        <w:rPr>
          <w:sz w:val="24"/>
          <w:szCs w:val="24"/>
        </w:rPr>
        <w:lastRenderedPageBreak/>
        <w:t>X – resguardar o sigilo das informações, mantendo atualizado arquivo de documentação relativa às reclamações, denúncias e representações recebidas;</w:t>
      </w:r>
    </w:p>
    <w:p w:rsidR="009A2FB4" w:rsidRPr="009A2FB4" w:rsidRDefault="009A2FB4" w:rsidP="009A2FB4">
      <w:pPr>
        <w:ind w:firstLine="1418"/>
        <w:jc w:val="both"/>
        <w:rPr>
          <w:sz w:val="24"/>
          <w:szCs w:val="24"/>
        </w:rPr>
      </w:pPr>
      <w:r w:rsidRPr="009A2FB4">
        <w:rPr>
          <w:sz w:val="24"/>
          <w:szCs w:val="24"/>
        </w:rPr>
        <w:t>XI – atender o usuário de forma adequada, observando os princípios da regularidade, continuidade, efetividade, segurança, atualidade, generalidade, transparência e cortesia;</w:t>
      </w:r>
    </w:p>
    <w:p w:rsidR="009A2FB4" w:rsidRPr="009A2FB4" w:rsidRDefault="009A2FB4" w:rsidP="009A2FB4">
      <w:pPr>
        <w:ind w:firstLine="1418"/>
        <w:jc w:val="both"/>
        <w:rPr>
          <w:sz w:val="24"/>
          <w:szCs w:val="24"/>
        </w:rPr>
      </w:pPr>
      <w:r w:rsidRPr="009A2FB4">
        <w:rPr>
          <w:sz w:val="24"/>
          <w:szCs w:val="24"/>
        </w:rPr>
        <w:t xml:space="preserve">XII – garantir respostas conclusivas aos usuários; </w:t>
      </w:r>
      <w:proofErr w:type="gramStart"/>
      <w:r w:rsidRPr="009A2FB4">
        <w:rPr>
          <w:sz w:val="24"/>
          <w:szCs w:val="24"/>
        </w:rPr>
        <w:t>e</w:t>
      </w:r>
      <w:proofErr w:type="gramEnd"/>
      <w:r w:rsidRPr="009A2FB4">
        <w:rPr>
          <w:sz w:val="24"/>
          <w:szCs w:val="24"/>
        </w:rPr>
        <w:t xml:space="preserve"> </w:t>
      </w:r>
    </w:p>
    <w:p w:rsidR="009A2FB4" w:rsidRPr="009A2FB4" w:rsidRDefault="009A2FB4" w:rsidP="009A2FB4">
      <w:pPr>
        <w:ind w:firstLine="1418"/>
        <w:jc w:val="both"/>
        <w:rPr>
          <w:sz w:val="24"/>
          <w:szCs w:val="24"/>
        </w:rPr>
      </w:pPr>
      <w:r w:rsidRPr="009A2FB4">
        <w:rPr>
          <w:sz w:val="24"/>
          <w:szCs w:val="24"/>
        </w:rPr>
        <w:t>XIII – promover a adoção de mediação e conciliação entre o usuário e o órgão ou entidade pública, sem prejuízo de outros órgãos competentes.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Parágrafo único. Não serão objeto de apreciação, por parte da Administração Municipal, as questões pendentes de decisão judicial.</w:t>
      </w:r>
    </w:p>
    <w:p w:rsidR="009A2FB4" w:rsidRPr="009A2FB4" w:rsidRDefault="009A2FB4" w:rsidP="009A2FB4">
      <w:pPr>
        <w:ind w:firstLine="1418"/>
        <w:jc w:val="both"/>
        <w:rPr>
          <w:sz w:val="24"/>
          <w:szCs w:val="24"/>
        </w:rPr>
      </w:pPr>
    </w:p>
    <w:p w:rsidR="009A2FB4" w:rsidRPr="009A2FB4" w:rsidRDefault="009A2FB4" w:rsidP="009A2FB4">
      <w:pPr>
        <w:jc w:val="both"/>
        <w:rPr>
          <w:sz w:val="24"/>
          <w:szCs w:val="24"/>
        </w:rPr>
      </w:pPr>
    </w:p>
    <w:p w:rsidR="009A2FB4" w:rsidRPr="009A2FB4" w:rsidRDefault="009A2FB4" w:rsidP="009A2FB4">
      <w:pPr>
        <w:jc w:val="center"/>
        <w:rPr>
          <w:sz w:val="24"/>
          <w:szCs w:val="24"/>
        </w:rPr>
      </w:pPr>
      <w:r w:rsidRPr="009A2FB4">
        <w:rPr>
          <w:sz w:val="24"/>
          <w:szCs w:val="24"/>
        </w:rPr>
        <w:t>CAPÍTULO II</w:t>
      </w:r>
    </w:p>
    <w:p w:rsidR="009A2FB4" w:rsidRPr="009A2FB4" w:rsidRDefault="009A2FB4" w:rsidP="009A2FB4">
      <w:pPr>
        <w:jc w:val="center"/>
        <w:rPr>
          <w:sz w:val="24"/>
          <w:szCs w:val="24"/>
        </w:rPr>
      </w:pPr>
      <w:r w:rsidRPr="009A2FB4">
        <w:rPr>
          <w:sz w:val="24"/>
          <w:szCs w:val="24"/>
        </w:rPr>
        <w:t>DO PROCEDIMENTO DA OUVIDORIA GERAL</w:t>
      </w:r>
    </w:p>
    <w:p w:rsidR="009A2FB4" w:rsidRPr="009A2FB4" w:rsidRDefault="009A2FB4" w:rsidP="009A2FB4">
      <w:pPr>
        <w:jc w:val="both"/>
        <w:rPr>
          <w:sz w:val="24"/>
          <w:szCs w:val="24"/>
        </w:rPr>
      </w:pPr>
    </w:p>
    <w:p w:rsidR="009A2FB4" w:rsidRPr="009A2FB4" w:rsidRDefault="009A2FB4" w:rsidP="009A2FB4">
      <w:pPr>
        <w:ind w:firstLine="1418"/>
        <w:jc w:val="both"/>
        <w:rPr>
          <w:sz w:val="24"/>
          <w:szCs w:val="24"/>
        </w:rPr>
      </w:pPr>
      <w:r w:rsidRPr="009A2FB4">
        <w:rPr>
          <w:sz w:val="24"/>
          <w:szCs w:val="24"/>
        </w:rPr>
        <w:t>Art. 4</w:t>
      </w:r>
      <w:r>
        <w:rPr>
          <w:sz w:val="24"/>
          <w:szCs w:val="24"/>
        </w:rPr>
        <w:t>º</w:t>
      </w:r>
      <w:r w:rsidRPr="009A2FB4">
        <w:rPr>
          <w:sz w:val="24"/>
          <w:szCs w:val="24"/>
        </w:rPr>
        <w:t xml:space="preserve"> São direitos básicos do usuário: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xml:space="preserve">I – participar do acompanhamento da prestação e na avaliação dos serviços; </w:t>
      </w:r>
    </w:p>
    <w:p w:rsidR="009A2FB4" w:rsidRPr="009A2FB4" w:rsidRDefault="009A2FB4" w:rsidP="009A2FB4">
      <w:pPr>
        <w:ind w:firstLine="1418"/>
        <w:jc w:val="both"/>
        <w:rPr>
          <w:sz w:val="24"/>
          <w:szCs w:val="24"/>
        </w:rPr>
      </w:pPr>
      <w:r w:rsidRPr="009A2FB4">
        <w:rPr>
          <w:sz w:val="24"/>
          <w:szCs w:val="24"/>
        </w:rPr>
        <w:t>II – obter e utilizar os serviços com liberdade de escolha entre os meios oferecidos e sem discriminação;</w:t>
      </w:r>
    </w:p>
    <w:p w:rsidR="009A2FB4" w:rsidRPr="009A2FB4" w:rsidRDefault="009A2FB4" w:rsidP="009A2FB4">
      <w:pPr>
        <w:ind w:firstLine="1418"/>
        <w:jc w:val="both"/>
        <w:rPr>
          <w:sz w:val="24"/>
          <w:szCs w:val="24"/>
        </w:rPr>
      </w:pPr>
      <w:r w:rsidRPr="009A2FB4">
        <w:rPr>
          <w:sz w:val="24"/>
          <w:szCs w:val="24"/>
        </w:rPr>
        <w:t>III – acessar e obter informações relativas à sua pessoa constantes de registros ou bancos de dados, observado o disposto no inc. X do caput do art. 5º da Constituição Federal e na Lei nº 12.527, de 18 de novembro de 2011;</w:t>
      </w:r>
    </w:p>
    <w:p w:rsidR="009A2FB4" w:rsidRPr="009A2FB4" w:rsidRDefault="009A2FB4" w:rsidP="009A2FB4">
      <w:pPr>
        <w:ind w:firstLine="1418"/>
        <w:jc w:val="both"/>
        <w:rPr>
          <w:sz w:val="24"/>
          <w:szCs w:val="24"/>
        </w:rPr>
      </w:pPr>
      <w:r w:rsidRPr="009A2FB4">
        <w:rPr>
          <w:sz w:val="24"/>
          <w:szCs w:val="24"/>
        </w:rPr>
        <w:t xml:space="preserve">IV – proteger informações pessoais, nos termos da Lei nº 12.527, de 2011;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V – atuar de forma integrada e sistêmica na expedição de atestados, certidões e documentos comprobatórios de regularidade.</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5</w:t>
      </w:r>
      <w:r>
        <w:rPr>
          <w:sz w:val="24"/>
          <w:szCs w:val="24"/>
        </w:rPr>
        <w:t>º</w:t>
      </w:r>
      <w:r w:rsidRPr="009A2FB4">
        <w:rPr>
          <w:sz w:val="24"/>
          <w:szCs w:val="24"/>
        </w:rPr>
        <w:t xml:space="preserve"> Será assegurada ao usuário a obtenção de informações precisas e de fácil acesso nos locais de prestação do serviço e na internet por meio do site oficial da Prefeitura Municipal, especialmente sobre:</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o horário de funcionamento das unidades administrativas;</w:t>
      </w:r>
    </w:p>
    <w:p w:rsidR="009A2FB4" w:rsidRPr="009A2FB4" w:rsidRDefault="009A2FB4" w:rsidP="009A2FB4">
      <w:pPr>
        <w:ind w:firstLine="1418"/>
        <w:jc w:val="both"/>
        <w:rPr>
          <w:sz w:val="24"/>
          <w:szCs w:val="24"/>
        </w:rPr>
      </w:pPr>
      <w:r w:rsidRPr="009A2FB4">
        <w:rPr>
          <w:sz w:val="24"/>
          <w:szCs w:val="24"/>
        </w:rPr>
        <w:t>II – os serviços prestados pelo órgão ou entidade, sua localização exata e a indicação do setor responsável pelo atendimento ao público;</w:t>
      </w:r>
    </w:p>
    <w:p w:rsidR="009A2FB4" w:rsidRPr="009A2FB4" w:rsidRDefault="009A2FB4" w:rsidP="009A2FB4">
      <w:pPr>
        <w:ind w:firstLine="1418"/>
        <w:jc w:val="both"/>
        <w:rPr>
          <w:sz w:val="24"/>
          <w:szCs w:val="24"/>
        </w:rPr>
      </w:pPr>
      <w:r w:rsidRPr="009A2FB4">
        <w:rPr>
          <w:sz w:val="24"/>
          <w:szCs w:val="24"/>
        </w:rPr>
        <w:t>III – o acesso ao agente público ou ao órgão encarregado de receber manifestações;</w:t>
      </w:r>
    </w:p>
    <w:p w:rsidR="009A2FB4" w:rsidRPr="009A2FB4" w:rsidRDefault="009A2FB4" w:rsidP="009A2FB4">
      <w:pPr>
        <w:ind w:firstLine="1418"/>
        <w:jc w:val="both"/>
        <w:rPr>
          <w:sz w:val="24"/>
          <w:szCs w:val="24"/>
        </w:rPr>
      </w:pPr>
      <w:r w:rsidRPr="009A2FB4">
        <w:rPr>
          <w:sz w:val="24"/>
          <w:szCs w:val="24"/>
        </w:rPr>
        <w:t xml:space="preserve">IV – a situação da tramitação dos processos administrativos em que figure como interessado;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V – o valor das taxas e tarifas cobradas pela prestação dos serviços, contendo informações para a compreensão exata da extensão do serviço prestado.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6</w:t>
      </w:r>
      <w:r>
        <w:rPr>
          <w:sz w:val="24"/>
          <w:szCs w:val="24"/>
        </w:rPr>
        <w:t>º</w:t>
      </w:r>
      <w:r w:rsidRPr="009A2FB4">
        <w:rPr>
          <w:sz w:val="24"/>
          <w:szCs w:val="24"/>
        </w:rPr>
        <w:t xml:space="preserve"> São deveres do usuário: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utilizar adequadamente os serviços, procedendo com urbanidade e boa-fé;</w:t>
      </w:r>
    </w:p>
    <w:p w:rsidR="009A2FB4" w:rsidRPr="009A2FB4" w:rsidRDefault="009A2FB4" w:rsidP="009A2FB4">
      <w:pPr>
        <w:ind w:firstLine="1418"/>
        <w:jc w:val="both"/>
        <w:rPr>
          <w:sz w:val="24"/>
          <w:szCs w:val="24"/>
        </w:rPr>
      </w:pPr>
      <w:r w:rsidRPr="009A2FB4">
        <w:rPr>
          <w:sz w:val="24"/>
          <w:szCs w:val="24"/>
        </w:rPr>
        <w:t>II – prestar as informações pertinentes ao serviço prestado quando solicitadas;</w:t>
      </w:r>
    </w:p>
    <w:p w:rsidR="009A2FB4" w:rsidRPr="009A2FB4" w:rsidRDefault="009A2FB4" w:rsidP="009A2FB4">
      <w:pPr>
        <w:ind w:firstLine="1418"/>
        <w:jc w:val="both"/>
        <w:rPr>
          <w:sz w:val="24"/>
          <w:szCs w:val="24"/>
        </w:rPr>
      </w:pPr>
      <w:r w:rsidRPr="009A2FB4">
        <w:rPr>
          <w:sz w:val="24"/>
          <w:szCs w:val="24"/>
        </w:rPr>
        <w:t xml:space="preserve">III – colaborar para a adequada prestação do serviço;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IV – preservar as condições dos bens públicos por meio dos quais lhe são prestados os serviços de que trata esta Lei.</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7</w:t>
      </w:r>
      <w:r>
        <w:rPr>
          <w:sz w:val="24"/>
          <w:szCs w:val="24"/>
        </w:rPr>
        <w:t>º</w:t>
      </w:r>
      <w:r w:rsidRPr="009A2FB4">
        <w:rPr>
          <w:sz w:val="24"/>
          <w:szCs w:val="24"/>
        </w:rPr>
        <w:t xml:space="preserve"> As manifestações dos usuários observarão os princípios da eficiência e da celeridade, visando a sua efetiva resolução, especialmente sobre:</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xml:space="preserve">I – recepção da manifestação no canal de atendimento adequado; </w:t>
      </w:r>
    </w:p>
    <w:p w:rsidR="009A2FB4" w:rsidRPr="009A2FB4" w:rsidRDefault="009A2FB4" w:rsidP="009A2FB4">
      <w:pPr>
        <w:ind w:firstLine="1418"/>
        <w:jc w:val="both"/>
        <w:rPr>
          <w:sz w:val="24"/>
          <w:szCs w:val="24"/>
        </w:rPr>
      </w:pPr>
      <w:r w:rsidRPr="009A2FB4">
        <w:rPr>
          <w:sz w:val="24"/>
          <w:szCs w:val="24"/>
        </w:rPr>
        <w:t>II – emissão de comprovante de recebimento da manifestação com o número de protocolo;</w:t>
      </w:r>
    </w:p>
    <w:p w:rsidR="009A2FB4" w:rsidRPr="009A2FB4" w:rsidRDefault="009A2FB4" w:rsidP="009A2FB4">
      <w:pPr>
        <w:ind w:firstLine="1418"/>
        <w:jc w:val="both"/>
        <w:rPr>
          <w:sz w:val="24"/>
          <w:szCs w:val="24"/>
        </w:rPr>
      </w:pPr>
      <w:r w:rsidRPr="009A2FB4">
        <w:rPr>
          <w:sz w:val="24"/>
          <w:szCs w:val="24"/>
        </w:rPr>
        <w:t>III – análise e obtenção de informações, quando necessário;</w:t>
      </w:r>
    </w:p>
    <w:p w:rsidR="009A2FB4" w:rsidRPr="009A2FB4" w:rsidRDefault="009A2FB4" w:rsidP="009A2FB4">
      <w:pPr>
        <w:ind w:firstLine="1418"/>
        <w:jc w:val="both"/>
        <w:rPr>
          <w:sz w:val="24"/>
          <w:szCs w:val="24"/>
        </w:rPr>
      </w:pPr>
      <w:r w:rsidRPr="009A2FB4">
        <w:rPr>
          <w:sz w:val="24"/>
          <w:szCs w:val="24"/>
        </w:rPr>
        <w:t>IV – acompanhamento do pedido pela internet;</w:t>
      </w:r>
    </w:p>
    <w:p w:rsidR="009A2FB4" w:rsidRPr="009A2FB4" w:rsidRDefault="009A2FB4" w:rsidP="009A2FB4">
      <w:pPr>
        <w:ind w:firstLine="1418"/>
        <w:jc w:val="both"/>
        <w:rPr>
          <w:sz w:val="24"/>
          <w:szCs w:val="24"/>
        </w:rPr>
      </w:pPr>
      <w:r w:rsidRPr="009A2FB4">
        <w:rPr>
          <w:sz w:val="24"/>
          <w:szCs w:val="24"/>
        </w:rPr>
        <w:t>V – decisão administrativa final;</w:t>
      </w:r>
    </w:p>
    <w:p w:rsidR="009A2FB4" w:rsidRPr="009A2FB4" w:rsidRDefault="009A2FB4" w:rsidP="009A2FB4">
      <w:pPr>
        <w:ind w:firstLine="1418"/>
        <w:jc w:val="both"/>
        <w:rPr>
          <w:sz w:val="24"/>
          <w:szCs w:val="24"/>
        </w:rPr>
      </w:pPr>
      <w:r w:rsidRPr="009A2FB4">
        <w:rPr>
          <w:sz w:val="24"/>
          <w:szCs w:val="24"/>
        </w:rPr>
        <w:t xml:space="preserve">VI – ciência ao usuário,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VII – satisfação do usuário.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8</w:t>
      </w:r>
      <w:r>
        <w:rPr>
          <w:sz w:val="24"/>
          <w:szCs w:val="24"/>
        </w:rPr>
        <w:t>º</w:t>
      </w:r>
      <w:r w:rsidRPr="009A2FB4">
        <w:rPr>
          <w:sz w:val="24"/>
          <w:szCs w:val="24"/>
        </w:rPr>
        <w:t xml:space="preserve"> As manifestações recebidas pela Ouvidoria Geral serão encaminhadas às unidades envolvidas para que possam:</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no caso de reclamações: explicar o fato</w:t>
      </w:r>
      <w:proofErr w:type="gramStart"/>
      <w:r w:rsidRPr="009A2FB4">
        <w:rPr>
          <w:sz w:val="24"/>
          <w:szCs w:val="24"/>
        </w:rPr>
        <w:t>, corrigi-lo</w:t>
      </w:r>
      <w:proofErr w:type="gramEnd"/>
      <w:r w:rsidRPr="009A2FB4">
        <w:rPr>
          <w:sz w:val="24"/>
          <w:szCs w:val="24"/>
        </w:rPr>
        <w:t xml:space="preserve"> ou não reconhecê-lo como verdadeiro;</w:t>
      </w:r>
    </w:p>
    <w:p w:rsidR="009A2FB4" w:rsidRPr="009A2FB4" w:rsidRDefault="009A2FB4" w:rsidP="009A2FB4">
      <w:pPr>
        <w:ind w:firstLine="1418"/>
        <w:jc w:val="both"/>
        <w:rPr>
          <w:sz w:val="24"/>
          <w:szCs w:val="24"/>
        </w:rPr>
      </w:pPr>
      <w:r w:rsidRPr="009A2FB4">
        <w:rPr>
          <w:sz w:val="24"/>
          <w:szCs w:val="24"/>
        </w:rPr>
        <w:t>II – no caso de denúncias: receber, examinar e encaminhar às unidades administrativas competentes do órgão ou entidade;</w:t>
      </w:r>
    </w:p>
    <w:p w:rsidR="009A2FB4" w:rsidRPr="009A2FB4" w:rsidRDefault="009A2FB4" w:rsidP="009A2FB4">
      <w:pPr>
        <w:ind w:firstLine="1418"/>
        <w:jc w:val="both"/>
        <w:rPr>
          <w:sz w:val="24"/>
          <w:szCs w:val="24"/>
        </w:rPr>
      </w:pPr>
      <w:r w:rsidRPr="009A2FB4">
        <w:rPr>
          <w:sz w:val="24"/>
          <w:szCs w:val="24"/>
        </w:rPr>
        <w:t>III – no caso de sugestões: adotá-las, estudá-las ou justificar a impossibilidade de sua adoção;</w:t>
      </w:r>
    </w:p>
    <w:p w:rsidR="009A2FB4" w:rsidRPr="009A2FB4" w:rsidRDefault="009A2FB4" w:rsidP="009A2FB4">
      <w:pPr>
        <w:ind w:firstLine="1418"/>
        <w:jc w:val="both"/>
        <w:rPr>
          <w:sz w:val="24"/>
          <w:szCs w:val="24"/>
        </w:rPr>
      </w:pPr>
      <w:r w:rsidRPr="009A2FB4">
        <w:rPr>
          <w:sz w:val="24"/>
          <w:szCs w:val="24"/>
        </w:rPr>
        <w:t xml:space="preserve">IV – no caso de consultas: responder às questões dos solicitantes;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V – no caso de elogios: conhecer os aspectos positivos e admirados da atividade ou do trabalho.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xml:space="preserve">Parágrafo único. Em se tratando as manifestações de denúncias e reclamações referentes aos dirigentes, servidores ou atividades e serviços prestados pelo órgão ou entidade a Ouvidoria Geral dará o devido encaminhamento aos órgãos de controle e de correição, no âmbito institucional para adoção das medidas cabíveis. </w:t>
      </w:r>
      <w:r w:rsidRPr="009A2FB4">
        <w:rPr>
          <w:sz w:val="24"/>
          <w:szCs w:val="24"/>
        </w:rPr>
        <w:cr/>
      </w:r>
    </w:p>
    <w:p w:rsidR="009A2FB4" w:rsidRPr="009A2FB4" w:rsidRDefault="009A2FB4" w:rsidP="009A2FB4">
      <w:pPr>
        <w:ind w:firstLine="1418"/>
        <w:jc w:val="both"/>
        <w:rPr>
          <w:sz w:val="24"/>
          <w:szCs w:val="24"/>
        </w:rPr>
      </w:pPr>
      <w:r w:rsidRPr="009A2FB4">
        <w:rPr>
          <w:sz w:val="24"/>
          <w:szCs w:val="24"/>
        </w:rPr>
        <w:t>Art. 9</w:t>
      </w:r>
      <w:r>
        <w:rPr>
          <w:sz w:val="24"/>
          <w:szCs w:val="24"/>
        </w:rPr>
        <w:t>º</w:t>
      </w:r>
      <w:r w:rsidRPr="009A2FB4">
        <w:rPr>
          <w:sz w:val="24"/>
          <w:szCs w:val="24"/>
        </w:rPr>
        <w:t xml:space="preserve"> O não cumprimento do disposto do art. 8º deste Decreto sujeitará o dirigente de órgão ou entidade, setor ou servidor à apuração de sua responsabilidade, por meio dos procedimentos administrativos pertinentes, mediante representação da Ouvidoria Geral. </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xml:space="preserve">Art. 10 A manifestação do usuário poderá ser apresentada nos seguintes canais de comunicação: </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por meio de formulário eletrônico, disponível no Sistema de Ouvidoria Geral;</w:t>
      </w:r>
    </w:p>
    <w:p w:rsidR="009A2FB4" w:rsidRPr="009A2FB4" w:rsidRDefault="009A2FB4" w:rsidP="009A2FB4">
      <w:pPr>
        <w:ind w:firstLine="1418"/>
        <w:jc w:val="both"/>
        <w:rPr>
          <w:sz w:val="24"/>
          <w:szCs w:val="24"/>
        </w:rPr>
      </w:pPr>
      <w:r w:rsidRPr="009A2FB4">
        <w:rPr>
          <w:sz w:val="24"/>
          <w:szCs w:val="24"/>
        </w:rPr>
        <w:t>II – por correspondência enviada para o endereço da Ouvidoria Geral;</w:t>
      </w:r>
    </w:p>
    <w:p w:rsidR="009A2FB4" w:rsidRPr="009A2FB4" w:rsidRDefault="009A2FB4" w:rsidP="009A2FB4">
      <w:pPr>
        <w:ind w:firstLine="1418"/>
        <w:jc w:val="both"/>
        <w:rPr>
          <w:sz w:val="24"/>
          <w:szCs w:val="24"/>
        </w:rPr>
      </w:pPr>
      <w:r w:rsidRPr="009A2FB4">
        <w:rPr>
          <w:sz w:val="24"/>
          <w:szCs w:val="24"/>
        </w:rPr>
        <w:t>III – no Posto de Atendimento Presencial Exclusivo.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11 A identificação completa do usuário não é obrigatória, mas é desejável na medida em que contribui com a instrução das manifestações.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1</w:t>
      </w:r>
      <w:r w:rsidRPr="009A2FB4">
        <w:rPr>
          <w:sz w:val="24"/>
          <w:szCs w:val="24"/>
          <w:u w:val="single"/>
          <w:vertAlign w:val="superscript"/>
        </w:rPr>
        <w:t>0</w:t>
      </w:r>
      <w:r w:rsidRPr="009A2FB4">
        <w:rPr>
          <w:sz w:val="24"/>
          <w:szCs w:val="24"/>
        </w:rPr>
        <w:t xml:space="preserve"> O anonimato será garantido quando solicitado, nos termos da Lei.</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2</w:t>
      </w:r>
      <w:r w:rsidRPr="009A2FB4">
        <w:rPr>
          <w:sz w:val="24"/>
          <w:szCs w:val="24"/>
          <w:u w:val="single"/>
          <w:vertAlign w:val="superscript"/>
        </w:rPr>
        <w:t>0</w:t>
      </w:r>
      <w:r w:rsidRPr="009A2FB4">
        <w:rPr>
          <w:sz w:val="24"/>
          <w:szCs w:val="24"/>
        </w:rPr>
        <w:t xml:space="preserve"> A identificação do usuário seguirá a seguinte denominação: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identificada: quando o cidadão informa um meio de contato e autoriza sua identificação;</w:t>
      </w:r>
    </w:p>
    <w:p w:rsidR="009A2FB4" w:rsidRPr="009A2FB4" w:rsidRDefault="009A2FB4" w:rsidP="009A2FB4">
      <w:pPr>
        <w:ind w:firstLine="1418"/>
        <w:jc w:val="both"/>
        <w:rPr>
          <w:sz w:val="24"/>
          <w:szCs w:val="24"/>
        </w:rPr>
      </w:pPr>
      <w:r w:rsidRPr="009A2FB4">
        <w:rPr>
          <w:sz w:val="24"/>
          <w:szCs w:val="24"/>
        </w:rPr>
        <w:t xml:space="preserve">II – sigilosa: quando o cidadão informa um meio de contato e solicita que seja guardado sigilo sobre a sua identificação;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III – anônima: quando o cidadão não informa um meio de contato.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3</w:t>
      </w:r>
      <w:r w:rsidR="00A21277">
        <w:rPr>
          <w:sz w:val="24"/>
          <w:szCs w:val="24"/>
        </w:rPr>
        <w:t>º</w:t>
      </w:r>
      <w:r w:rsidRPr="009A2FB4">
        <w:rPr>
          <w:sz w:val="24"/>
          <w:szCs w:val="24"/>
        </w:rPr>
        <w:t xml:space="preserve"> Entende-se como meio de contato, nos termos do § 2</w:t>
      </w:r>
      <w:r w:rsidRPr="009A2FB4">
        <w:rPr>
          <w:sz w:val="24"/>
          <w:szCs w:val="24"/>
          <w:u w:val="single"/>
          <w:vertAlign w:val="superscript"/>
        </w:rPr>
        <w:t>0</w:t>
      </w:r>
      <w:r w:rsidRPr="009A2FB4">
        <w:rPr>
          <w:sz w:val="24"/>
          <w:szCs w:val="24"/>
        </w:rPr>
        <w:t xml:space="preserve"> deste artigo, o endereço, número de telefone e/ou celular e e-mail do usuário.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12 As manifestações recebidas pela Ouvidoria Geral poderão ser complementadas pelo usuário por solicitação da Ouvidoria Geral quando esta identificar que os subsídios são insuficientes para atendimento da demanda por parte da Administração.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Parágrafo único. As informações complementares deverão ser prestadas pelo usuário no prazo de 10 (dez) dias a contar da manifestação da Ouvidoria Geral.</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13 As manifestações dos usuários recebidas pela Ouvidoria Geral serão analisadas e encerradas quando não for competência da Administração Pública Municipal, e encaminhadas ao órgão competente.</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14 Caberá aos interlocutores as seguintes atribuições: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cumprir as manifestações no prazo previsto na respectiva demanda;</w:t>
      </w:r>
    </w:p>
    <w:p w:rsidR="009A2FB4" w:rsidRPr="009A2FB4" w:rsidRDefault="009A2FB4" w:rsidP="009A2FB4">
      <w:pPr>
        <w:ind w:firstLine="1418"/>
        <w:jc w:val="both"/>
        <w:rPr>
          <w:sz w:val="24"/>
          <w:szCs w:val="24"/>
        </w:rPr>
      </w:pPr>
      <w:r w:rsidRPr="009A2FB4">
        <w:rPr>
          <w:sz w:val="24"/>
          <w:szCs w:val="24"/>
        </w:rPr>
        <w:t>II – prestar esclarecimentos relacionados com o conteúdo das manifestações do usuário;</w:t>
      </w:r>
    </w:p>
    <w:p w:rsidR="009A2FB4" w:rsidRPr="009A2FB4" w:rsidRDefault="009A2FB4" w:rsidP="009A2FB4">
      <w:pPr>
        <w:ind w:firstLine="1418"/>
        <w:jc w:val="both"/>
        <w:rPr>
          <w:sz w:val="24"/>
          <w:szCs w:val="24"/>
        </w:rPr>
      </w:pPr>
      <w:r w:rsidRPr="009A2FB4">
        <w:rPr>
          <w:sz w:val="24"/>
          <w:szCs w:val="24"/>
        </w:rPr>
        <w:t xml:space="preserve">III – complementar as manifestações, quando solicitado pelo usuário. </w:t>
      </w:r>
    </w:p>
    <w:p w:rsidR="009A2FB4" w:rsidRPr="009A2FB4" w:rsidRDefault="009A2FB4" w:rsidP="009A2FB4">
      <w:pPr>
        <w:ind w:firstLine="1418"/>
        <w:jc w:val="both"/>
        <w:rPr>
          <w:sz w:val="24"/>
          <w:szCs w:val="24"/>
        </w:rPr>
      </w:pPr>
    </w:p>
    <w:p w:rsidR="009A2FB4" w:rsidRPr="009A2FB4" w:rsidRDefault="009A2FB4" w:rsidP="009A2FB4">
      <w:pPr>
        <w:jc w:val="both"/>
        <w:rPr>
          <w:sz w:val="24"/>
          <w:szCs w:val="24"/>
        </w:rPr>
      </w:pPr>
    </w:p>
    <w:p w:rsidR="009A2FB4" w:rsidRPr="009A2FB4" w:rsidRDefault="009A2FB4" w:rsidP="009A2FB4">
      <w:pPr>
        <w:jc w:val="center"/>
        <w:rPr>
          <w:sz w:val="24"/>
          <w:szCs w:val="24"/>
        </w:rPr>
      </w:pPr>
      <w:r w:rsidRPr="009A2FB4">
        <w:rPr>
          <w:sz w:val="24"/>
          <w:szCs w:val="24"/>
        </w:rPr>
        <w:t>Seção I</w:t>
      </w:r>
    </w:p>
    <w:p w:rsidR="009A2FB4" w:rsidRPr="009A2FB4" w:rsidRDefault="009A2FB4" w:rsidP="009A2FB4">
      <w:pPr>
        <w:jc w:val="center"/>
        <w:rPr>
          <w:sz w:val="24"/>
          <w:szCs w:val="24"/>
        </w:rPr>
      </w:pPr>
      <w:r w:rsidRPr="009A2FB4">
        <w:rPr>
          <w:sz w:val="24"/>
          <w:szCs w:val="24"/>
        </w:rPr>
        <w:t>Procedimentos das Denúncias</w:t>
      </w:r>
    </w:p>
    <w:p w:rsidR="009A2FB4" w:rsidRPr="009A2FB4" w:rsidRDefault="009A2FB4" w:rsidP="009A2FB4">
      <w:pPr>
        <w:jc w:val="both"/>
        <w:rPr>
          <w:sz w:val="24"/>
          <w:szCs w:val="24"/>
        </w:rPr>
      </w:pPr>
    </w:p>
    <w:p w:rsidR="009A2FB4" w:rsidRPr="009A2FB4" w:rsidRDefault="009A2FB4" w:rsidP="009A2FB4">
      <w:pPr>
        <w:ind w:firstLine="1418"/>
        <w:jc w:val="both"/>
        <w:rPr>
          <w:sz w:val="24"/>
          <w:szCs w:val="24"/>
        </w:rPr>
      </w:pPr>
      <w:r w:rsidRPr="009A2FB4">
        <w:rPr>
          <w:sz w:val="24"/>
          <w:szCs w:val="24"/>
        </w:rPr>
        <w:t>Art. 15 As denúncias recebidas pela Ouvidoria Geral serão objeto de averiguação, desde que contenham os seguintes requisitos mínimos: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xml:space="preserve">I – identificação do órgão/entidade e/ou do servidor público da Administração Municipal cujo ato ou conduta tenha sido apontado irregular ou contrário à ética ou à moralidade;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II – fundamentação mínima que possibilite a averiguação dos fatos relatados, descrita de forma clara, simples e objetiva.</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16 As denúncias recebidas pela Ouvidoria Geral poderão ser encerradas quando: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não for da competência da Administração Pública Municipal;</w:t>
      </w:r>
    </w:p>
    <w:p w:rsidR="009A2FB4" w:rsidRPr="009A2FB4" w:rsidRDefault="009A2FB4" w:rsidP="009A2FB4">
      <w:pPr>
        <w:ind w:firstLine="1418"/>
        <w:jc w:val="both"/>
        <w:rPr>
          <w:sz w:val="24"/>
          <w:szCs w:val="24"/>
        </w:rPr>
      </w:pPr>
      <w:r w:rsidRPr="009A2FB4">
        <w:rPr>
          <w:sz w:val="24"/>
          <w:szCs w:val="24"/>
        </w:rPr>
        <w:t>II – não apresentar elementos mínimos indispensáveis a sua apuração;</w:t>
      </w:r>
    </w:p>
    <w:p w:rsidR="009A2FB4" w:rsidRPr="009A2FB4" w:rsidRDefault="009A2FB4" w:rsidP="009A2FB4">
      <w:pPr>
        <w:ind w:firstLine="1418"/>
        <w:jc w:val="both"/>
        <w:rPr>
          <w:sz w:val="24"/>
          <w:szCs w:val="24"/>
        </w:rPr>
      </w:pPr>
      <w:r w:rsidRPr="009A2FB4">
        <w:rPr>
          <w:sz w:val="24"/>
          <w:szCs w:val="24"/>
        </w:rPr>
        <w:t>III – o denunciante:</w:t>
      </w:r>
    </w:p>
    <w:p w:rsidR="009A2FB4" w:rsidRPr="009A2FB4" w:rsidRDefault="009A2FB4" w:rsidP="009A2FB4">
      <w:pPr>
        <w:ind w:firstLine="1418"/>
        <w:jc w:val="both"/>
        <w:rPr>
          <w:sz w:val="24"/>
          <w:szCs w:val="24"/>
        </w:rPr>
      </w:pPr>
      <w:r w:rsidRPr="009A2FB4">
        <w:rPr>
          <w:sz w:val="24"/>
          <w:szCs w:val="24"/>
        </w:rPr>
        <w:t>a) deixar de expor os fatos conforme a verdade;</w:t>
      </w:r>
    </w:p>
    <w:p w:rsidR="009A2FB4" w:rsidRPr="009A2FB4" w:rsidRDefault="009A2FB4" w:rsidP="009A2FB4">
      <w:pPr>
        <w:ind w:firstLine="1418"/>
        <w:jc w:val="both"/>
        <w:rPr>
          <w:sz w:val="24"/>
          <w:szCs w:val="24"/>
        </w:rPr>
      </w:pPr>
      <w:r w:rsidRPr="009A2FB4">
        <w:rPr>
          <w:sz w:val="24"/>
          <w:szCs w:val="24"/>
        </w:rPr>
        <w:t>b) deixar de proceder com lealdade, urbanidade e boa-fé;</w:t>
      </w:r>
    </w:p>
    <w:p w:rsidR="009A2FB4" w:rsidRPr="009A2FB4" w:rsidRDefault="009A2FB4" w:rsidP="009A2FB4">
      <w:pPr>
        <w:ind w:firstLine="1418"/>
        <w:jc w:val="both"/>
        <w:rPr>
          <w:sz w:val="24"/>
          <w:szCs w:val="24"/>
        </w:rPr>
      </w:pPr>
      <w:r w:rsidRPr="009A2FB4">
        <w:rPr>
          <w:sz w:val="24"/>
          <w:szCs w:val="24"/>
        </w:rPr>
        <w:lastRenderedPageBreak/>
        <w:t xml:space="preserve">c) agir de modo temerário;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d) deixar de prestar as informações complementares no prazo de 10 (dez) dias.</w:t>
      </w:r>
    </w:p>
    <w:p w:rsidR="009A2FB4" w:rsidRPr="009A2FB4" w:rsidRDefault="009A2FB4" w:rsidP="009A2FB4">
      <w:pPr>
        <w:ind w:firstLine="1418"/>
        <w:jc w:val="both"/>
        <w:rPr>
          <w:sz w:val="24"/>
          <w:szCs w:val="24"/>
        </w:rPr>
      </w:pPr>
    </w:p>
    <w:p w:rsidR="009A2FB4" w:rsidRPr="009A2FB4" w:rsidRDefault="009A2FB4" w:rsidP="009A2FB4">
      <w:pPr>
        <w:jc w:val="center"/>
        <w:rPr>
          <w:sz w:val="24"/>
          <w:szCs w:val="24"/>
        </w:rPr>
      </w:pPr>
      <w:r w:rsidRPr="009A2FB4">
        <w:rPr>
          <w:sz w:val="24"/>
          <w:szCs w:val="24"/>
        </w:rPr>
        <w:t>Seção II</w:t>
      </w:r>
    </w:p>
    <w:p w:rsidR="009A2FB4" w:rsidRPr="009A2FB4" w:rsidRDefault="009A2FB4" w:rsidP="009A2FB4">
      <w:pPr>
        <w:jc w:val="center"/>
        <w:rPr>
          <w:sz w:val="24"/>
          <w:szCs w:val="24"/>
        </w:rPr>
      </w:pPr>
      <w:r w:rsidRPr="009A2FB4">
        <w:rPr>
          <w:sz w:val="24"/>
          <w:szCs w:val="24"/>
        </w:rPr>
        <w:t>Dos Prazos</w:t>
      </w:r>
    </w:p>
    <w:p w:rsidR="009A2FB4" w:rsidRPr="009A2FB4" w:rsidRDefault="009A2FB4" w:rsidP="009A2FB4">
      <w:pPr>
        <w:jc w:val="both"/>
        <w:rPr>
          <w:sz w:val="24"/>
          <w:szCs w:val="24"/>
        </w:rPr>
      </w:pPr>
    </w:p>
    <w:p w:rsidR="009A2FB4" w:rsidRPr="009A2FB4" w:rsidRDefault="009A2FB4" w:rsidP="009A2FB4">
      <w:pPr>
        <w:ind w:firstLine="1418"/>
        <w:jc w:val="both"/>
        <w:rPr>
          <w:sz w:val="24"/>
          <w:szCs w:val="24"/>
        </w:rPr>
      </w:pPr>
      <w:r w:rsidRPr="009A2FB4">
        <w:rPr>
          <w:sz w:val="24"/>
          <w:szCs w:val="24"/>
        </w:rPr>
        <w:t>Art. 17 Na tramitação das manifestações recebidas devem ser observados os seguintes prazos: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3 (três) dias para a Ouvidoria Geral registrar no sistema as manifestações recebidas, quando não for possível fazer o registro on-line simultaneamente à manifestação;</w:t>
      </w:r>
    </w:p>
    <w:p w:rsidR="009A2FB4" w:rsidRPr="009A2FB4" w:rsidRDefault="009A2FB4" w:rsidP="009A2FB4">
      <w:pPr>
        <w:ind w:firstLine="1418"/>
        <w:jc w:val="both"/>
        <w:rPr>
          <w:sz w:val="24"/>
          <w:szCs w:val="24"/>
        </w:rPr>
      </w:pPr>
      <w:r w:rsidRPr="009A2FB4">
        <w:rPr>
          <w:sz w:val="24"/>
          <w:szCs w:val="24"/>
        </w:rPr>
        <w:t xml:space="preserve">II – 30 (trinta) dias para responder ao usuário do serviço público, prazo que poderá ser </w:t>
      </w:r>
      <w:proofErr w:type="gramStart"/>
      <w:r w:rsidRPr="009A2FB4">
        <w:rPr>
          <w:sz w:val="24"/>
          <w:szCs w:val="24"/>
        </w:rPr>
        <w:t>prorrogado de forma justificada</w:t>
      </w:r>
      <w:proofErr w:type="gramEnd"/>
      <w:r w:rsidRPr="009A2FB4">
        <w:rPr>
          <w:sz w:val="24"/>
          <w:szCs w:val="24"/>
        </w:rPr>
        <w:t xml:space="preserve"> uma única vez, por igual período;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xml:space="preserve">Parágrafo único. A Ouvidoria Geral poderá solicitar informações e esclarecimentos diretamente a agentes públicos do órgão ou entidade a que se vincula, e as solicitações devem ser respondidas no prazo de </w:t>
      </w:r>
      <w:proofErr w:type="gramStart"/>
      <w:r w:rsidRPr="009A2FB4">
        <w:rPr>
          <w:sz w:val="24"/>
          <w:szCs w:val="24"/>
        </w:rPr>
        <w:t>20 (vinte) dias, prorrogável</w:t>
      </w:r>
      <w:proofErr w:type="gramEnd"/>
      <w:r w:rsidRPr="009A2FB4">
        <w:rPr>
          <w:sz w:val="24"/>
          <w:szCs w:val="24"/>
        </w:rPr>
        <w:t xml:space="preserve"> de forma justificada uma única vez, por igual período;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p>
    <w:p w:rsidR="009A2FB4" w:rsidRPr="009A2FB4" w:rsidRDefault="009A2FB4" w:rsidP="009A2FB4">
      <w:pPr>
        <w:jc w:val="center"/>
        <w:rPr>
          <w:sz w:val="24"/>
          <w:szCs w:val="24"/>
        </w:rPr>
      </w:pPr>
      <w:r w:rsidRPr="009A2FB4">
        <w:rPr>
          <w:sz w:val="24"/>
          <w:szCs w:val="24"/>
        </w:rPr>
        <w:t>Seção III</w:t>
      </w:r>
    </w:p>
    <w:p w:rsidR="009A2FB4" w:rsidRPr="009A2FB4" w:rsidRDefault="009A2FB4" w:rsidP="009A2FB4">
      <w:pPr>
        <w:jc w:val="center"/>
        <w:rPr>
          <w:sz w:val="24"/>
          <w:szCs w:val="24"/>
        </w:rPr>
      </w:pPr>
      <w:r w:rsidRPr="009A2FB4">
        <w:rPr>
          <w:sz w:val="24"/>
          <w:szCs w:val="24"/>
        </w:rPr>
        <w:t>Da Carta de Serviços</w:t>
      </w:r>
    </w:p>
    <w:p w:rsidR="009A2FB4" w:rsidRPr="009A2FB4" w:rsidRDefault="009A2FB4" w:rsidP="009A2FB4">
      <w:pPr>
        <w:jc w:val="both"/>
        <w:rPr>
          <w:sz w:val="24"/>
          <w:szCs w:val="24"/>
        </w:rPr>
      </w:pPr>
    </w:p>
    <w:p w:rsidR="009A2FB4" w:rsidRPr="009A2FB4" w:rsidRDefault="009A2FB4" w:rsidP="009A2FB4">
      <w:pPr>
        <w:ind w:firstLine="1418"/>
        <w:jc w:val="both"/>
        <w:rPr>
          <w:sz w:val="24"/>
          <w:szCs w:val="24"/>
        </w:rPr>
      </w:pPr>
      <w:r w:rsidRPr="009A2FB4">
        <w:rPr>
          <w:sz w:val="24"/>
          <w:szCs w:val="24"/>
        </w:rPr>
        <w:t>Art. 18 Os órgãos e entidades abrangidos por esta Lei divulgarão Carta de Serviços ao Usuário.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1</w:t>
      </w:r>
      <w:r w:rsidRPr="009A2FB4">
        <w:rPr>
          <w:sz w:val="24"/>
          <w:szCs w:val="24"/>
          <w:u w:val="single"/>
          <w:vertAlign w:val="superscript"/>
        </w:rPr>
        <w:t>0</w:t>
      </w:r>
      <w:r w:rsidRPr="009A2FB4">
        <w:rPr>
          <w:sz w:val="24"/>
          <w:szCs w:val="24"/>
        </w:rPr>
        <w:t xml:space="preserve"> A Carta de Serviços ao Usuário tem por objetivo informar o usuário sobre os serviços prestados pelo órgão ou entidade, as formas de acesso a esses serviços e seus compromissos e padrões de qualidade de atendimento ao público.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2</w:t>
      </w:r>
      <w:r w:rsidRPr="009A2FB4">
        <w:rPr>
          <w:sz w:val="24"/>
          <w:szCs w:val="24"/>
          <w:u w:val="single"/>
          <w:vertAlign w:val="superscript"/>
        </w:rPr>
        <w:t>0</w:t>
      </w:r>
      <w:r w:rsidRPr="009A2FB4">
        <w:rPr>
          <w:sz w:val="24"/>
          <w:szCs w:val="24"/>
        </w:rPr>
        <w:t xml:space="preserve"> A Carta de Serviços ao Usuário deverá trazer informações claras e precisas em relação a cada um dos serviços prestados, apresentando, no mínimo, informações relacionadas a:</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serviços oferecidos;</w:t>
      </w:r>
    </w:p>
    <w:p w:rsidR="009A2FB4" w:rsidRPr="009A2FB4" w:rsidRDefault="009A2FB4" w:rsidP="009A2FB4">
      <w:pPr>
        <w:ind w:firstLine="1418"/>
        <w:jc w:val="both"/>
        <w:rPr>
          <w:sz w:val="24"/>
          <w:szCs w:val="24"/>
        </w:rPr>
      </w:pPr>
      <w:r w:rsidRPr="009A2FB4">
        <w:rPr>
          <w:sz w:val="24"/>
          <w:szCs w:val="24"/>
        </w:rPr>
        <w:t>II – requisitos, documentos, formas e informações necessárias para acessar o serviço;</w:t>
      </w:r>
    </w:p>
    <w:p w:rsidR="009A2FB4" w:rsidRPr="009A2FB4" w:rsidRDefault="009A2FB4" w:rsidP="009A2FB4">
      <w:pPr>
        <w:ind w:firstLine="1418"/>
        <w:jc w:val="both"/>
        <w:rPr>
          <w:sz w:val="24"/>
          <w:szCs w:val="24"/>
        </w:rPr>
      </w:pPr>
      <w:r w:rsidRPr="009A2FB4">
        <w:rPr>
          <w:sz w:val="24"/>
          <w:szCs w:val="24"/>
        </w:rPr>
        <w:t>III – principais etapas para processamento do serviço;</w:t>
      </w:r>
    </w:p>
    <w:p w:rsidR="009A2FB4" w:rsidRPr="009A2FB4" w:rsidRDefault="009A2FB4" w:rsidP="009A2FB4">
      <w:pPr>
        <w:ind w:firstLine="1418"/>
        <w:jc w:val="both"/>
        <w:rPr>
          <w:sz w:val="24"/>
          <w:szCs w:val="24"/>
        </w:rPr>
      </w:pPr>
      <w:r w:rsidRPr="009A2FB4">
        <w:rPr>
          <w:sz w:val="24"/>
          <w:szCs w:val="24"/>
        </w:rPr>
        <w:t>IV – previsão do prazo máximo para a prestação do serviço;</w:t>
      </w:r>
    </w:p>
    <w:p w:rsidR="009A2FB4" w:rsidRPr="009A2FB4" w:rsidRDefault="009A2FB4" w:rsidP="009A2FB4">
      <w:pPr>
        <w:ind w:firstLine="1418"/>
        <w:jc w:val="both"/>
        <w:rPr>
          <w:sz w:val="24"/>
          <w:szCs w:val="24"/>
        </w:rPr>
      </w:pPr>
      <w:r w:rsidRPr="009A2FB4">
        <w:rPr>
          <w:sz w:val="24"/>
          <w:szCs w:val="24"/>
        </w:rPr>
        <w:t xml:space="preserve">V – forma de prestação do serviço;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VI – locais e formas para o usuário apresentar eventual manifestação sobre a prestação do serviço.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3</w:t>
      </w:r>
      <w:r w:rsidRPr="009A2FB4">
        <w:rPr>
          <w:sz w:val="24"/>
          <w:szCs w:val="24"/>
          <w:u w:val="single"/>
          <w:vertAlign w:val="superscript"/>
        </w:rPr>
        <w:t>0</w:t>
      </w:r>
      <w:r w:rsidRPr="009A2FB4">
        <w:rPr>
          <w:sz w:val="24"/>
          <w:szCs w:val="24"/>
        </w:rPr>
        <w:t xml:space="preserve"> Além das informações descritas no §2º deste artigo, a Carta de Serviços ao Usuário deverá detalhar os compromissos e padrões de qualidade do atendimento relativos, no mínimo, aos seguintes aspectos: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prioridades de atendimento;</w:t>
      </w:r>
    </w:p>
    <w:p w:rsidR="009A2FB4" w:rsidRPr="009A2FB4" w:rsidRDefault="009A2FB4" w:rsidP="009A2FB4">
      <w:pPr>
        <w:ind w:firstLine="1418"/>
        <w:jc w:val="both"/>
        <w:rPr>
          <w:sz w:val="24"/>
          <w:szCs w:val="24"/>
        </w:rPr>
      </w:pPr>
      <w:r w:rsidRPr="009A2FB4">
        <w:rPr>
          <w:sz w:val="24"/>
          <w:szCs w:val="24"/>
        </w:rPr>
        <w:t>II – previsão de tempo de espera para atendimento;</w:t>
      </w:r>
    </w:p>
    <w:p w:rsidR="009A2FB4" w:rsidRPr="009A2FB4" w:rsidRDefault="009A2FB4" w:rsidP="009A2FB4">
      <w:pPr>
        <w:ind w:firstLine="1418"/>
        <w:jc w:val="both"/>
        <w:rPr>
          <w:sz w:val="24"/>
          <w:szCs w:val="24"/>
        </w:rPr>
      </w:pPr>
      <w:r w:rsidRPr="009A2FB4">
        <w:rPr>
          <w:sz w:val="24"/>
          <w:szCs w:val="24"/>
        </w:rPr>
        <w:lastRenderedPageBreak/>
        <w:t>III – mecanismos de comunicação com os usuários;</w:t>
      </w:r>
    </w:p>
    <w:p w:rsidR="009A2FB4" w:rsidRPr="009A2FB4" w:rsidRDefault="009A2FB4" w:rsidP="009A2FB4">
      <w:pPr>
        <w:ind w:firstLine="1418"/>
        <w:jc w:val="both"/>
        <w:rPr>
          <w:sz w:val="24"/>
          <w:szCs w:val="24"/>
        </w:rPr>
      </w:pPr>
      <w:r w:rsidRPr="009A2FB4">
        <w:rPr>
          <w:sz w:val="24"/>
          <w:szCs w:val="24"/>
        </w:rPr>
        <w:t xml:space="preserve">IV – procedimentos para receber e responder as manifestações dos usuários;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 xml:space="preserve">V – mecanismos de consulta, por parte dos usuários, acerca do andamento do serviço solicitado e de eventual manifestação. </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4</w:t>
      </w:r>
      <w:r w:rsidRPr="009A2FB4">
        <w:rPr>
          <w:sz w:val="24"/>
          <w:szCs w:val="24"/>
          <w:u w:val="single"/>
          <w:vertAlign w:val="superscript"/>
        </w:rPr>
        <w:t>0</w:t>
      </w:r>
      <w:r w:rsidRPr="009A2FB4">
        <w:rPr>
          <w:sz w:val="24"/>
          <w:szCs w:val="24"/>
        </w:rPr>
        <w:t xml:space="preserve"> A Carta de Serviços ao Usuário será objeto de atualização periódica e de permanente divulgação mediante publicação em sítio eletrônico do órgão ou entidade na internet.</w:t>
      </w:r>
    </w:p>
    <w:p w:rsidR="009A2FB4" w:rsidRPr="009A2FB4" w:rsidRDefault="009A2FB4" w:rsidP="009A2FB4">
      <w:pPr>
        <w:jc w:val="center"/>
        <w:rPr>
          <w:sz w:val="24"/>
          <w:szCs w:val="24"/>
        </w:rPr>
      </w:pPr>
    </w:p>
    <w:p w:rsidR="009A2FB4" w:rsidRPr="009A2FB4" w:rsidRDefault="009A2FB4" w:rsidP="009A2FB4">
      <w:pPr>
        <w:jc w:val="center"/>
        <w:rPr>
          <w:sz w:val="24"/>
          <w:szCs w:val="24"/>
        </w:rPr>
      </w:pPr>
      <w:r w:rsidRPr="009A2FB4">
        <w:rPr>
          <w:sz w:val="24"/>
          <w:szCs w:val="24"/>
        </w:rPr>
        <w:t>Seção IV</w:t>
      </w:r>
    </w:p>
    <w:p w:rsidR="009A2FB4" w:rsidRPr="009A2FB4" w:rsidRDefault="009A2FB4" w:rsidP="009A2FB4">
      <w:pPr>
        <w:jc w:val="center"/>
        <w:rPr>
          <w:sz w:val="24"/>
          <w:szCs w:val="24"/>
        </w:rPr>
      </w:pPr>
      <w:r w:rsidRPr="009A2FB4">
        <w:rPr>
          <w:sz w:val="24"/>
          <w:szCs w:val="24"/>
        </w:rPr>
        <w:t>Da Avaliação dos</w:t>
      </w:r>
      <w:proofErr w:type="gramStart"/>
      <w:r w:rsidRPr="009A2FB4">
        <w:rPr>
          <w:sz w:val="24"/>
          <w:szCs w:val="24"/>
        </w:rPr>
        <w:t xml:space="preserve">  </w:t>
      </w:r>
      <w:proofErr w:type="gramEnd"/>
      <w:r w:rsidRPr="009A2FB4">
        <w:rPr>
          <w:sz w:val="24"/>
          <w:szCs w:val="24"/>
        </w:rPr>
        <w:t>Serviços</w:t>
      </w:r>
    </w:p>
    <w:p w:rsidR="009A2FB4" w:rsidRPr="009A2FB4" w:rsidRDefault="009A2FB4" w:rsidP="009A2FB4">
      <w:pPr>
        <w:jc w:val="both"/>
        <w:rPr>
          <w:sz w:val="24"/>
          <w:szCs w:val="24"/>
        </w:rPr>
      </w:pPr>
    </w:p>
    <w:p w:rsidR="009A2FB4" w:rsidRPr="009A2FB4" w:rsidRDefault="009A2FB4" w:rsidP="009A2FB4">
      <w:pPr>
        <w:ind w:firstLine="1418"/>
        <w:jc w:val="both"/>
        <w:rPr>
          <w:sz w:val="24"/>
          <w:szCs w:val="24"/>
        </w:rPr>
      </w:pPr>
      <w:r w:rsidRPr="009A2FB4">
        <w:rPr>
          <w:sz w:val="24"/>
          <w:szCs w:val="24"/>
        </w:rPr>
        <w:t>Art. 19 Os órgãos e entidades da Administração Municipal deverão avaliar os serviços prestados, nos seguintes aspectos: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satisfação do usuário com o serviço prestado;</w:t>
      </w:r>
    </w:p>
    <w:p w:rsidR="009A2FB4" w:rsidRPr="009A2FB4" w:rsidRDefault="009A2FB4" w:rsidP="009A2FB4">
      <w:pPr>
        <w:ind w:firstLine="1418"/>
        <w:jc w:val="both"/>
        <w:rPr>
          <w:sz w:val="24"/>
          <w:szCs w:val="24"/>
        </w:rPr>
      </w:pPr>
      <w:r w:rsidRPr="009A2FB4">
        <w:rPr>
          <w:sz w:val="24"/>
          <w:szCs w:val="24"/>
        </w:rPr>
        <w:t>II – qualidade do atendimento prestado ao usuário;</w:t>
      </w:r>
    </w:p>
    <w:p w:rsidR="009A2FB4" w:rsidRPr="009A2FB4" w:rsidRDefault="009A2FB4" w:rsidP="009A2FB4">
      <w:pPr>
        <w:ind w:firstLine="1418"/>
        <w:jc w:val="both"/>
        <w:rPr>
          <w:sz w:val="24"/>
          <w:szCs w:val="24"/>
        </w:rPr>
      </w:pPr>
      <w:r w:rsidRPr="009A2FB4">
        <w:rPr>
          <w:sz w:val="24"/>
          <w:szCs w:val="24"/>
        </w:rPr>
        <w:t>III – cumprimento dos compromissos e prazos definidos para a prestação dos serviços;</w:t>
      </w:r>
    </w:p>
    <w:p w:rsidR="009A2FB4" w:rsidRPr="009A2FB4" w:rsidRDefault="009A2FB4" w:rsidP="009A2FB4">
      <w:pPr>
        <w:ind w:firstLine="1418"/>
        <w:jc w:val="both"/>
        <w:rPr>
          <w:sz w:val="24"/>
          <w:szCs w:val="24"/>
        </w:rPr>
      </w:pPr>
      <w:r w:rsidRPr="009A2FB4">
        <w:rPr>
          <w:sz w:val="24"/>
          <w:szCs w:val="24"/>
        </w:rPr>
        <w:t xml:space="preserve">IV – quantidade de manifestações de usuários;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V – medidas adotadas pela administração pública para melhoria e aperfeiçoamento da prestação do serviço.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20 A pesquisa de satisfação será realizada uma vez ao ano e seus resultados estatísticos serão disponibilizados no site da administração na internet.</w:t>
      </w:r>
    </w:p>
    <w:p w:rsidR="009A2FB4" w:rsidRPr="009A2FB4" w:rsidRDefault="009A2FB4" w:rsidP="009A2FB4">
      <w:pPr>
        <w:jc w:val="both"/>
        <w:rPr>
          <w:sz w:val="24"/>
          <w:szCs w:val="24"/>
        </w:rPr>
      </w:pPr>
    </w:p>
    <w:p w:rsidR="009A2FB4" w:rsidRPr="009A2FB4" w:rsidRDefault="009A2FB4" w:rsidP="009A2FB4">
      <w:pPr>
        <w:jc w:val="both"/>
        <w:rPr>
          <w:sz w:val="24"/>
          <w:szCs w:val="24"/>
        </w:rPr>
      </w:pPr>
    </w:p>
    <w:p w:rsidR="009A2FB4" w:rsidRPr="009A2FB4" w:rsidRDefault="009A2FB4" w:rsidP="009A2FB4">
      <w:pPr>
        <w:jc w:val="center"/>
        <w:rPr>
          <w:sz w:val="24"/>
          <w:szCs w:val="24"/>
        </w:rPr>
      </w:pPr>
      <w:r w:rsidRPr="009A2FB4">
        <w:rPr>
          <w:sz w:val="24"/>
          <w:szCs w:val="24"/>
        </w:rPr>
        <w:t>Seção V</w:t>
      </w:r>
    </w:p>
    <w:p w:rsidR="009A2FB4" w:rsidRPr="009A2FB4" w:rsidRDefault="009A2FB4" w:rsidP="009A2FB4">
      <w:pPr>
        <w:jc w:val="center"/>
        <w:rPr>
          <w:sz w:val="24"/>
          <w:szCs w:val="24"/>
        </w:rPr>
      </w:pPr>
      <w:r w:rsidRPr="009A2FB4">
        <w:rPr>
          <w:sz w:val="24"/>
          <w:szCs w:val="24"/>
        </w:rPr>
        <w:t>Do Relatório de Gestão</w:t>
      </w:r>
    </w:p>
    <w:p w:rsidR="009A2FB4" w:rsidRPr="009A2FB4" w:rsidRDefault="009A2FB4" w:rsidP="009A2FB4">
      <w:pPr>
        <w:jc w:val="both"/>
        <w:rPr>
          <w:sz w:val="24"/>
          <w:szCs w:val="24"/>
        </w:rPr>
      </w:pPr>
    </w:p>
    <w:p w:rsidR="009A2FB4" w:rsidRPr="009A2FB4" w:rsidRDefault="009A2FB4" w:rsidP="009A2FB4">
      <w:pPr>
        <w:ind w:firstLine="1418"/>
        <w:jc w:val="both"/>
        <w:rPr>
          <w:sz w:val="24"/>
          <w:szCs w:val="24"/>
        </w:rPr>
      </w:pPr>
      <w:r w:rsidRPr="009A2FB4">
        <w:rPr>
          <w:sz w:val="24"/>
          <w:szCs w:val="24"/>
        </w:rPr>
        <w:t>Art. 21 A Ouvidoria Geral deverá elaborar, anualmente, relatório de gestão, que aponte falhas e proponha melhorias nas prestações de serviços públicos relativo às manifestações encaminhadas por usuários.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22 O relatório de gestão deverá indicar, ao menos: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o número de manifestações recebidas no ano anterior;</w:t>
      </w:r>
    </w:p>
    <w:p w:rsidR="009A2FB4" w:rsidRPr="009A2FB4" w:rsidRDefault="009A2FB4" w:rsidP="009A2FB4">
      <w:pPr>
        <w:ind w:firstLine="1418"/>
        <w:jc w:val="both"/>
        <w:rPr>
          <w:sz w:val="24"/>
          <w:szCs w:val="24"/>
        </w:rPr>
      </w:pPr>
      <w:r w:rsidRPr="009A2FB4">
        <w:rPr>
          <w:sz w:val="24"/>
          <w:szCs w:val="24"/>
        </w:rPr>
        <w:t>II – os motivos das manifestações;</w:t>
      </w:r>
    </w:p>
    <w:p w:rsidR="009A2FB4" w:rsidRPr="009A2FB4" w:rsidRDefault="009A2FB4" w:rsidP="009A2FB4">
      <w:pPr>
        <w:ind w:firstLine="1418"/>
        <w:jc w:val="both"/>
        <w:rPr>
          <w:sz w:val="24"/>
          <w:szCs w:val="24"/>
        </w:rPr>
      </w:pPr>
      <w:r w:rsidRPr="009A2FB4">
        <w:rPr>
          <w:sz w:val="24"/>
          <w:szCs w:val="24"/>
        </w:rPr>
        <w:t xml:space="preserve">III – a análise dos pontos recorrentes;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IV – as providências adotadas pela administração pública nas soluções apresentadas.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xml:space="preserve">Art. 23 O relatório de gestão será: </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xml:space="preserve">I – encaminhado à autoridade máxima do órgão a que pertence à unidade de ouvidoria; </w:t>
      </w:r>
      <w:proofErr w:type="gramStart"/>
      <w:r w:rsidRPr="009A2FB4">
        <w:rPr>
          <w:sz w:val="24"/>
          <w:szCs w:val="24"/>
        </w:rPr>
        <w:t>e</w:t>
      </w:r>
      <w:proofErr w:type="gramEnd"/>
    </w:p>
    <w:p w:rsidR="009A2FB4" w:rsidRPr="009A2FB4" w:rsidRDefault="009A2FB4" w:rsidP="009A2FB4">
      <w:pPr>
        <w:ind w:firstLine="1418"/>
        <w:jc w:val="both"/>
        <w:rPr>
          <w:sz w:val="24"/>
          <w:szCs w:val="24"/>
        </w:rPr>
      </w:pPr>
      <w:r w:rsidRPr="009A2FB4">
        <w:rPr>
          <w:sz w:val="24"/>
          <w:szCs w:val="24"/>
        </w:rPr>
        <w:t>II – disponibilizado integralmente na internet.</w:t>
      </w:r>
    </w:p>
    <w:p w:rsidR="009A2FB4" w:rsidRPr="009A2FB4" w:rsidRDefault="009A2FB4" w:rsidP="009A2FB4">
      <w:pPr>
        <w:ind w:firstLine="1418"/>
        <w:jc w:val="both"/>
        <w:rPr>
          <w:sz w:val="24"/>
          <w:szCs w:val="24"/>
        </w:rPr>
      </w:pPr>
    </w:p>
    <w:p w:rsidR="009A2FB4" w:rsidRPr="009A2FB4" w:rsidRDefault="009A2FB4" w:rsidP="009A2FB4">
      <w:pPr>
        <w:jc w:val="both"/>
        <w:rPr>
          <w:sz w:val="24"/>
          <w:szCs w:val="24"/>
        </w:rPr>
      </w:pPr>
    </w:p>
    <w:p w:rsidR="009A2FB4" w:rsidRPr="009A2FB4" w:rsidRDefault="009A2FB4" w:rsidP="009A2FB4">
      <w:pPr>
        <w:jc w:val="center"/>
        <w:rPr>
          <w:sz w:val="24"/>
          <w:szCs w:val="24"/>
        </w:rPr>
      </w:pPr>
      <w:r w:rsidRPr="009A2FB4">
        <w:rPr>
          <w:sz w:val="24"/>
          <w:szCs w:val="24"/>
        </w:rPr>
        <w:lastRenderedPageBreak/>
        <w:t>CAPÍTULO III</w:t>
      </w:r>
    </w:p>
    <w:p w:rsidR="009A2FB4" w:rsidRPr="009A2FB4" w:rsidRDefault="009A2FB4" w:rsidP="009A2FB4">
      <w:pPr>
        <w:jc w:val="center"/>
        <w:rPr>
          <w:sz w:val="24"/>
          <w:szCs w:val="24"/>
        </w:rPr>
      </w:pPr>
      <w:r w:rsidRPr="009A2FB4">
        <w:rPr>
          <w:sz w:val="24"/>
          <w:szCs w:val="24"/>
        </w:rPr>
        <w:t>DA ORGANIZAÇÃO</w:t>
      </w:r>
    </w:p>
    <w:p w:rsidR="009A2FB4" w:rsidRPr="009A2FB4" w:rsidRDefault="009A2FB4" w:rsidP="009A2FB4">
      <w:pPr>
        <w:jc w:val="both"/>
        <w:rPr>
          <w:sz w:val="24"/>
          <w:szCs w:val="24"/>
        </w:rPr>
      </w:pPr>
    </w:p>
    <w:p w:rsidR="009A2FB4" w:rsidRPr="009A2FB4" w:rsidRDefault="009A2FB4" w:rsidP="009A2FB4">
      <w:pPr>
        <w:ind w:firstLine="1418"/>
        <w:jc w:val="both"/>
        <w:rPr>
          <w:sz w:val="24"/>
          <w:szCs w:val="24"/>
        </w:rPr>
      </w:pPr>
      <w:r w:rsidRPr="009A2FB4">
        <w:rPr>
          <w:sz w:val="24"/>
          <w:szCs w:val="24"/>
        </w:rPr>
        <w:t xml:space="preserve">Art. 24 O mandato do Ouvidor-Geral será de </w:t>
      </w:r>
      <w:proofErr w:type="gramStart"/>
      <w:r w:rsidRPr="009A2FB4">
        <w:rPr>
          <w:sz w:val="24"/>
          <w:szCs w:val="24"/>
        </w:rPr>
        <w:t>2</w:t>
      </w:r>
      <w:proofErr w:type="gramEnd"/>
      <w:r w:rsidRPr="009A2FB4">
        <w:rPr>
          <w:sz w:val="24"/>
          <w:szCs w:val="24"/>
        </w:rPr>
        <w:t xml:space="preserve"> (dois) anos, permitida a recondução;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1</w:t>
      </w:r>
      <w:r w:rsidRPr="009A2FB4">
        <w:rPr>
          <w:sz w:val="24"/>
          <w:szCs w:val="24"/>
          <w:u w:val="single"/>
          <w:vertAlign w:val="superscript"/>
        </w:rPr>
        <w:t>0</w:t>
      </w:r>
      <w:r w:rsidRPr="009A2FB4">
        <w:rPr>
          <w:sz w:val="24"/>
          <w:szCs w:val="24"/>
        </w:rPr>
        <w:t xml:space="preserve"> O Ouvidor-Geral será designado pelo Prefeito.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2</w:t>
      </w:r>
      <w:r w:rsidRPr="009A2FB4">
        <w:rPr>
          <w:sz w:val="24"/>
          <w:szCs w:val="24"/>
          <w:u w:val="single"/>
          <w:vertAlign w:val="superscript"/>
        </w:rPr>
        <w:t>0</w:t>
      </w:r>
      <w:r w:rsidRPr="009A2FB4">
        <w:rPr>
          <w:sz w:val="24"/>
          <w:szCs w:val="24"/>
        </w:rPr>
        <w:t xml:space="preserve"> Em caso de férias ou afastamento de até 60 (sessenta) dias o Ouvidor-Geral designará seu substituto.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25 Constituem motivos para a destituição do Ouvidor-Geral, bem como de qualquer outro membro da Ouvidoria Geral:</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xml:space="preserve">I – perda do vínculo formal com a Prefeitura Municipal de </w:t>
      </w:r>
      <w:proofErr w:type="spellStart"/>
      <w:r w:rsidR="00A21277">
        <w:rPr>
          <w:sz w:val="24"/>
          <w:szCs w:val="24"/>
        </w:rPr>
        <w:t>Toropi</w:t>
      </w:r>
      <w:proofErr w:type="spellEnd"/>
      <w:r w:rsidRPr="009A2FB4">
        <w:rPr>
          <w:sz w:val="24"/>
          <w:szCs w:val="24"/>
        </w:rPr>
        <w:t>;</w:t>
      </w:r>
    </w:p>
    <w:p w:rsidR="009A2FB4" w:rsidRPr="009A2FB4" w:rsidRDefault="009A2FB4" w:rsidP="009A2FB4">
      <w:pPr>
        <w:ind w:firstLine="1418"/>
        <w:jc w:val="both"/>
        <w:rPr>
          <w:sz w:val="24"/>
          <w:szCs w:val="24"/>
        </w:rPr>
      </w:pPr>
      <w:r w:rsidRPr="009A2FB4">
        <w:rPr>
          <w:sz w:val="24"/>
          <w:szCs w:val="24"/>
        </w:rPr>
        <w:t>II – prática de atos que extrapolem sua competência, nos termos estabelecidos por este Decreto e pelo Regulamento Geral da Ouvidoria;</w:t>
      </w:r>
    </w:p>
    <w:p w:rsidR="009A2FB4" w:rsidRPr="009A2FB4" w:rsidRDefault="009A2FB4" w:rsidP="009A2FB4">
      <w:pPr>
        <w:ind w:firstLine="1418"/>
        <w:jc w:val="both"/>
        <w:rPr>
          <w:sz w:val="24"/>
          <w:szCs w:val="24"/>
        </w:rPr>
      </w:pPr>
      <w:r w:rsidRPr="009A2FB4">
        <w:rPr>
          <w:sz w:val="24"/>
          <w:szCs w:val="24"/>
        </w:rPr>
        <w:t>III – conduta ética incompatível com a dignidade da função.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26 Compete ao Ouvidor-Geral do Município: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xml:space="preserve">I – propor aos órgãos da Administração Pública </w:t>
      </w:r>
      <w:proofErr w:type="gramStart"/>
      <w:r w:rsidRPr="009A2FB4">
        <w:rPr>
          <w:sz w:val="24"/>
          <w:szCs w:val="24"/>
        </w:rPr>
        <w:t>Municipal direta e indireta, bem como as entidades privadas, resguardadas</w:t>
      </w:r>
      <w:proofErr w:type="gramEnd"/>
      <w:r w:rsidRPr="009A2FB4">
        <w:rPr>
          <w:sz w:val="24"/>
          <w:szCs w:val="24"/>
        </w:rPr>
        <w:t xml:space="preserve"> as respectivas competências, a instauração de sindicâncias, inquéritos e outras medidas destinadas à apuração das responsabilidades administrativas, civis e criminais;</w:t>
      </w:r>
    </w:p>
    <w:p w:rsidR="009A2FB4" w:rsidRPr="009A2FB4" w:rsidRDefault="009A2FB4" w:rsidP="009A2FB4">
      <w:pPr>
        <w:ind w:firstLine="1418"/>
        <w:jc w:val="both"/>
        <w:rPr>
          <w:sz w:val="24"/>
          <w:szCs w:val="24"/>
        </w:rPr>
      </w:pPr>
      <w:r w:rsidRPr="009A2FB4">
        <w:rPr>
          <w:sz w:val="24"/>
          <w:szCs w:val="24"/>
        </w:rPr>
        <w:t>II – requisitar, diretamente e sem qualquer ônus, de qualquer órgão municipal, informações, certidões ou cópias de documentos relacionados com as reclamações ou denúncias recebidas, na forma da lei;</w:t>
      </w:r>
    </w:p>
    <w:p w:rsidR="009A2FB4" w:rsidRPr="009A2FB4" w:rsidRDefault="009A2FB4" w:rsidP="009A2FB4">
      <w:pPr>
        <w:ind w:firstLine="1418"/>
        <w:jc w:val="both"/>
        <w:rPr>
          <w:sz w:val="24"/>
          <w:szCs w:val="24"/>
        </w:rPr>
      </w:pPr>
      <w:r w:rsidRPr="009A2FB4">
        <w:rPr>
          <w:sz w:val="24"/>
          <w:szCs w:val="24"/>
        </w:rPr>
        <w:t xml:space="preserve">III – recomendar a adoção de providências que entender pertinentes e necessárias ao aperfeiçoamento dos serviços prestados pela Administração do Município de </w:t>
      </w:r>
      <w:proofErr w:type="spellStart"/>
      <w:r w:rsidR="00A21277">
        <w:rPr>
          <w:sz w:val="24"/>
          <w:szCs w:val="24"/>
        </w:rPr>
        <w:t>Toropi</w:t>
      </w:r>
      <w:proofErr w:type="spellEnd"/>
      <w:r w:rsidRPr="009A2FB4">
        <w:rPr>
          <w:sz w:val="24"/>
          <w:szCs w:val="24"/>
        </w:rPr>
        <w:t>, à população;</w:t>
      </w:r>
    </w:p>
    <w:p w:rsidR="009A2FB4" w:rsidRPr="009A2FB4" w:rsidRDefault="009A2FB4" w:rsidP="009A2FB4">
      <w:pPr>
        <w:ind w:firstLine="1418"/>
        <w:jc w:val="both"/>
        <w:rPr>
          <w:sz w:val="24"/>
          <w:szCs w:val="24"/>
        </w:rPr>
      </w:pPr>
      <w:r w:rsidRPr="009A2FB4">
        <w:rPr>
          <w:sz w:val="24"/>
          <w:szCs w:val="24"/>
        </w:rPr>
        <w:t xml:space="preserve">IV – recomendar aos órgãos da Administração pública municipal direta e indireta, bem como das entidades privadas a adoção de mecanismos que dificultem e impeçam a violação do patrimônio público e outras irregularidades comprovadas. </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27 O desempenho da Chefia da Ouvidoria, deverá ser preferencialmente ocupada por um servidor de carreira com experiência mínima de atuação na área de Um ano, a fim de garantir a continuidade e eficácia dos serviços prestados.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28 Integram a estrutura da Ouvidoria Geral:</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I – Coordenação Geral De Ouvidoria Pública;</w:t>
      </w:r>
    </w:p>
    <w:p w:rsidR="009A2FB4" w:rsidRPr="009A2FB4" w:rsidRDefault="009A2FB4" w:rsidP="009A2FB4">
      <w:pPr>
        <w:ind w:firstLine="1418"/>
        <w:jc w:val="both"/>
        <w:rPr>
          <w:sz w:val="24"/>
          <w:szCs w:val="24"/>
        </w:rPr>
      </w:pPr>
      <w:r w:rsidRPr="009A2FB4">
        <w:rPr>
          <w:sz w:val="24"/>
          <w:szCs w:val="24"/>
        </w:rPr>
        <w:t>II – Divisão de Ouvidoria;</w:t>
      </w:r>
    </w:p>
    <w:p w:rsidR="009A2FB4" w:rsidRPr="009A2FB4" w:rsidRDefault="009A2FB4" w:rsidP="009A2FB4">
      <w:pPr>
        <w:ind w:firstLine="1418"/>
        <w:jc w:val="both"/>
        <w:rPr>
          <w:sz w:val="24"/>
          <w:szCs w:val="24"/>
        </w:rPr>
      </w:pPr>
      <w:r w:rsidRPr="009A2FB4">
        <w:rPr>
          <w:sz w:val="24"/>
          <w:szCs w:val="24"/>
        </w:rPr>
        <w:t>III – Divisão de Relacionamento com a sociedade;</w:t>
      </w:r>
    </w:p>
    <w:p w:rsidR="009A2FB4" w:rsidRPr="009A2FB4" w:rsidRDefault="009A2FB4" w:rsidP="009A2FB4">
      <w:pPr>
        <w:ind w:firstLine="1418"/>
        <w:jc w:val="both"/>
        <w:rPr>
          <w:sz w:val="24"/>
          <w:szCs w:val="24"/>
        </w:rPr>
      </w:pPr>
      <w:r w:rsidRPr="009A2FB4">
        <w:rPr>
          <w:sz w:val="24"/>
          <w:szCs w:val="24"/>
        </w:rPr>
        <w:t>IV – Ouvidorias Setoriais.</w:t>
      </w:r>
    </w:p>
    <w:p w:rsidR="009A2FB4" w:rsidRPr="009A2FB4" w:rsidRDefault="009A2FB4" w:rsidP="009A2FB4">
      <w:pPr>
        <w:ind w:firstLine="1418"/>
        <w:jc w:val="both"/>
        <w:rPr>
          <w:sz w:val="24"/>
          <w:szCs w:val="24"/>
        </w:rPr>
      </w:pPr>
    </w:p>
    <w:p w:rsidR="009A2FB4" w:rsidRPr="009A2FB4" w:rsidRDefault="009A2FB4" w:rsidP="009A2FB4">
      <w:pPr>
        <w:jc w:val="both"/>
        <w:rPr>
          <w:sz w:val="24"/>
          <w:szCs w:val="24"/>
        </w:rPr>
      </w:pPr>
    </w:p>
    <w:p w:rsidR="009A2FB4" w:rsidRPr="009A2FB4" w:rsidRDefault="009A2FB4" w:rsidP="009A2FB4">
      <w:pPr>
        <w:jc w:val="center"/>
        <w:rPr>
          <w:sz w:val="24"/>
          <w:szCs w:val="24"/>
        </w:rPr>
      </w:pPr>
      <w:r w:rsidRPr="009A2FB4">
        <w:rPr>
          <w:sz w:val="24"/>
          <w:szCs w:val="24"/>
        </w:rPr>
        <w:t>CAPÍTULO IV</w:t>
      </w:r>
    </w:p>
    <w:p w:rsidR="009A2FB4" w:rsidRPr="009A2FB4" w:rsidRDefault="009A2FB4" w:rsidP="009A2FB4">
      <w:pPr>
        <w:jc w:val="center"/>
        <w:rPr>
          <w:sz w:val="24"/>
          <w:szCs w:val="24"/>
        </w:rPr>
      </w:pPr>
      <w:r w:rsidRPr="009A2FB4">
        <w:rPr>
          <w:sz w:val="24"/>
          <w:szCs w:val="24"/>
        </w:rPr>
        <w:t>DO FUNCIONAMENTO</w:t>
      </w:r>
    </w:p>
    <w:p w:rsidR="009A2FB4" w:rsidRPr="009A2FB4" w:rsidRDefault="009A2FB4" w:rsidP="009A2FB4">
      <w:pPr>
        <w:jc w:val="both"/>
        <w:rPr>
          <w:sz w:val="24"/>
          <w:szCs w:val="24"/>
        </w:rPr>
      </w:pPr>
    </w:p>
    <w:p w:rsidR="009A2FB4" w:rsidRPr="009A2FB4" w:rsidRDefault="009A2FB4" w:rsidP="009A2FB4">
      <w:pPr>
        <w:ind w:firstLine="1418"/>
        <w:jc w:val="both"/>
        <w:rPr>
          <w:sz w:val="24"/>
          <w:szCs w:val="24"/>
        </w:rPr>
      </w:pPr>
      <w:r w:rsidRPr="009A2FB4">
        <w:rPr>
          <w:sz w:val="24"/>
          <w:szCs w:val="24"/>
        </w:rPr>
        <w:t xml:space="preserve">Art. 29 À Ouvidoria Geral serão assegurados acesso direto ao Prefeito, Secretários, Diretores Presidentes, gestores, servidores técnico-administrativos, bem como a bancos de dados, arquivos, documentos e informações das unidades e setores no âmbito dos órgãos da Prefeitura Municipal de </w:t>
      </w:r>
      <w:proofErr w:type="spellStart"/>
      <w:r w:rsidR="00A21277">
        <w:rPr>
          <w:sz w:val="24"/>
          <w:szCs w:val="24"/>
        </w:rPr>
        <w:t>Toropi</w:t>
      </w:r>
      <w:proofErr w:type="spellEnd"/>
      <w:r w:rsidRPr="009A2FB4">
        <w:rPr>
          <w:sz w:val="24"/>
          <w:szCs w:val="24"/>
        </w:rPr>
        <w:t>, necessários ao desempenho de suas funções.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30 Todos os dirigentes d</w:t>
      </w:r>
      <w:bookmarkStart w:id="0" w:name="_GoBack"/>
      <w:bookmarkEnd w:id="0"/>
      <w:r w:rsidRPr="009A2FB4">
        <w:rPr>
          <w:sz w:val="24"/>
          <w:szCs w:val="24"/>
        </w:rPr>
        <w:t xml:space="preserve">e órgãos e unidades da Prefeitura Municipal de </w:t>
      </w:r>
      <w:proofErr w:type="spellStart"/>
      <w:r w:rsidR="00A21277">
        <w:rPr>
          <w:sz w:val="24"/>
          <w:szCs w:val="24"/>
        </w:rPr>
        <w:t>Toropi</w:t>
      </w:r>
      <w:proofErr w:type="spellEnd"/>
      <w:r w:rsidRPr="009A2FB4">
        <w:rPr>
          <w:sz w:val="24"/>
          <w:szCs w:val="24"/>
        </w:rPr>
        <w:t xml:space="preserve"> deverão prestar, quando solicitados, apoio e informação à Ouvidoria Geral, assegurados os direitos à privacidade, a intimidade e à imagem pessoal.</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31 Os órgãos e entidades da Administração Pública Municipal direta e indireta, bem como das entidades privadas, por meio do respectivo titular ou dirigente máximo, deverão designar dois servidores municipais para atuarem como interlocutores nas demandas encaminhadas pelo Sistema de Ouvidoria- Geral.</w:t>
      </w:r>
    </w:p>
    <w:p w:rsidR="009A2FB4" w:rsidRPr="009A2FB4" w:rsidRDefault="009A2FB4" w:rsidP="009A2FB4">
      <w:pPr>
        <w:jc w:val="both"/>
        <w:rPr>
          <w:sz w:val="24"/>
          <w:szCs w:val="24"/>
        </w:rPr>
      </w:pPr>
    </w:p>
    <w:p w:rsidR="009A2FB4" w:rsidRPr="009A2FB4" w:rsidRDefault="009A2FB4" w:rsidP="009A2FB4">
      <w:pPr>
        <w:jc w:val="center"/>
        <w:rPr>
          <w:sz w:val="24"/>
          <w:szCs w:val="24"/>
        </w:rPr>
      </w:pPr>
      <w:r w:rsidRPr="009A2FB4">
        <w:rPr>
          <w:sz w:val="24"/>
          <w:szCs w:val="24"/>
        </w:rPr>
        <w:t>CAPÍTULO V</w:t>
      </w:r>
    </w:p>
    <w:p w:rsidR="009A2FB4" w:rsidRPr="009A2FB4" w:rsidRDefault="009A2FB4" w:rsidP="009A2FB4">
      <w:pPr>
        <w:jc w:val="center"/>
        <w:rPr>
          <w:sz w:val="24"/>
          <w:szCs w:val="24"/>
        </w:rPr>
      </w:pPr>
      <w:r w:rsidRPr="009A2FB4">
        <w:rPr>
          <w:sz w:val="24"/>
          <w:szCs w:val="24"/>
        </w:rPr>
        <w:t>DAS DISPOSIÇÕES FINAIS</w:t>
      </w:r>
    </w:p>
    <w:p w:rsidR="009A2FB4" w:rsidRPr="009A2FB4" w:rsidRDefault="009A2FB4" w:rsidP="009A2FB4">
      <w:pPr>
        <w:jc w:val="both"/>
        <w:rPr>
          <w:sz w:val="24"/>
          <w:szCs w:val="24"/>
        </w:rPr>
      </w:pPr>
    </w:p>
    <w:p w:rsidR="009A2FB4" w:rsidRPr="009A2FB4" w:rsidRDefault="009A2FB4" w:rsidP="009A2FB4">
      <w:pPr>
        <w:ind w:firstLine="1418"/>
        <w:jc w:val="both"/>
        <w:rPr>
          <w:sz w:val="24"/>
          <w:szCs w:val="24"/>
        </w:rPr>
      </w:pPr>
      <w:r w:rsidRPr="009A2FB4">
        <w:rPr>
          <w:sz w:val="24"/>
          <w:szCs w:val="24"/>
        </w:rPr>
        <w:t>Art. 32 O Ouvidor-Geral deverá cooperar com as demais Ouvidorias dos governos Federal, Estadual, Municipal e demais entidades públicas e privadas, visando salvaguardar os direitos do cidadão e garantir a qualidade das ações e serviços prestados.</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33 Fica vedada a criação, por parte dos diversos órgãos e entidades da estrutura municipal, sem a anuência do Ouvidor-Geral, de instâncias com atribuições semelhantes às da Ouvidoria Geral e com a mesma denominação.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xml:space="preserve">Art. 34 </w:t>
      </w:r>
      <w:r w:rsidR="00A21277">
        <w:rPr>
          <w:sz w:val="24"/>
          <w:szCs w:val="24"/>
        </w:rPr>
        <w:t>Norma</w:t>
      </w:r>
      <w:r w:rsidRPr="009A2FB4">
        <w:rPr>
          <w:sz w:val="24"/>
          <w:szCs w:val="24"/>
        </w:rPr>
        <w:t xml:space="preserve"> específica, a ser proposta no prazo de 30 (trinta) dias a contar </w:t>
      </w:r>
      <w:proofErr w:type="gramStart"/>
      <w:r w:rsidRPr="009A2FB4">
        <w:rPr>
          <w:sz w:val="24"/>
          <w:szCs w:val="24"/>
        </w:rPr>
        <w:t>da</w:t>
      </w:r>
      <w:proofErr w:type="gramEnd"/>
      <w:r w:rsidRPr="009A2FB4">
        <w:rPr>
          <w:sz w:val="24"/>
          <w:szCs w:val="24"/>
        </w:rPr>
        <w:t xml:space="preserve"> </w:t>
      </w:r>
      <w:proofErr w:type="gramStart"/>
      <w:r w:rsidRPr="009A2FB4">
        <w:rPr>
          <w:sz w:val="24"/>
          <w:szCs w:val="24"/>
        </w:rPr>
        <w:t>publicação</w:t>
      </w:r>
      <w:proofErr w:type="gramEnd"/>
      <w:r w:rsidRPr="009A2FB4">
        <w:rPr>
          <w:sz w:val="24"/>
          <w:szCs w:val="24"/>
        </w:rPr>
        <w:t xml:space="preserve"> deste Decreto, disporá sobre a criação, composição, atribuições e funcionamento do Conselho de Usuários a que se refere a Lei n</w:t>
      </w:r>
      <w:r w:rsidR="00A21277">
        <w:rPr>
          <w:sz w:val="24"/>
          <w:szCs w:val="24"/>
        </w:rPr>
        <w:t>º</w:t>
      </w:r>
      <w:r w:rsidRPr="009A2FB4">
        <w:rPr>
          <w:sz w:val="24"/>
          <w:szCs w:val="24"/>
        </w:rPr>
        <w:t xml:space="preserve"> 13.460, de 2017, observado o regramento nela disposto.</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 xml:space="preserve">Art. 35 A Prefeitura Municipal de </w:t>
      </w:r>
      <w:r w:rsidR="00123C23">
        <w:rPr>
          <w:sz w:val="24"/>
          <w:szCs w:val="24"/>
        </w:rPr>
        <w:t>TOROPI</w:t>
      </w:r>
      <w:r w:rsidRPr="009A2FB4">
        <w:rPr>
          <w:sz w:val="24"/>
          <w:szCs w:val="24"/>
        </w:rPr>
        <w:t xml:space="preserve"> assegurará estrutura administrativa necessária ao desempenho das atribuições da Ouvidoria Geral do município. </w:t>
      </w:r>
    </w:p>
    <w:p w:rsidR="009A2FB4" w:rsidRPr="009A2FB4" w:rsidRDefault="009A2FB4" w:rsidP="009A2FB4">
      <w:pPr>
        <w:ind w:firstLine="1418"/>
        <w:jc w:val="both"/>
        <w:rPr>
          <w:sz w:val="24"/>
          <w:szCs w:val="24"/>
        </w:rPr>
      </w:pPr>
    </w:p>
    <w:p w:rsidR="009A2FB4" w:rsidRPr="009A2FB4" w:rsidRDefault="009A2FB4" w:rsidP="009A2FB4">
      <w:pPr>
        <w:ind w:firstLine="1418"/>
        <w:jc w:val="both"/>
        <w:rPr>
          <w:sz w:val="24"/>
          <w:szCs w:val="24"/>
        </w:rPr>
      </w:pPr>
      <w:r w:rsidRPr="009A2FB4">
        <w:rPr>
          <w:sz w:val="24"/>
          <w:szCs w:val="24"/>
        </w:rPr>
        <w:t>Art. 36 Este Decreto entra em vigor na data de sua publicação.</w:t>
      </w:r>
    </w:p>
    <w:p w:rsidR="00C44838" w:rsidRPr="009A2FB4" w:rsidRDefault="00C44838" w:rsidP="00284FD7">
      <w:pPr>
        <w:jc w:val="both"/>
        <w:rPr>
          <w:sz w:val="24"/>
          <w:szCs w:val="24"/>
        </w:rPr>
      </w:pPr>
    </w:p>
    <w:p w:rsidR="00284FD7" w:rsidRPr="009A2FB4" w:rsidRDefault="00284FD7" w:rsidP="00284FD7">
      <w:pPr>
        <w:jc w:val="both"/>
        <w:rPr>
          <w:sz w:val="24"/>
          <w:szCs w:val="24"/>
        </w:rPr>
      </w:pPr>
      <w:r w:rsidRPr="009A2FB4">
        <w:rPr>
          <w:sz w:val="24"/>
          <w:szCs w:val="24"/>
        </w:rPr>
        <w:tab/>
        <w:t xml:space="preserve">Gabinete do Prefeito Municipal de </w:t>
      </w:r>
      <w:proofErr w:type="spellStart"/>
      <w:r w:rsidRPr="009A2FB4">
        <w:rPr>
          <w:sz w:val="24"/>
          <w:szCs w:val="24"/>
        </w:rPr>
        <w:t>Toropi</w:t>
      </w:r>
      <w:proofErr w:type="spellEnd"/>
      <w:r w:rsidRPr="009A2FB4">
        <w:rPr>
          <w:sz w:val="24"/>
          <w:szCs w:val="24"/>
        </w:rPr>
        <w:t>, aos</w:t>
      </w:r>
      <w:r w:rsidR="00033AA8" w:rsidRPr="009A2FB4">
        <w:rPr>
          <w:sz w:val="24"/>
          <w:szCs w:val="24"/>
        </w:rPr>
        <w:t xml:space="preserve"> treze</w:t>
      </w:r>
      <w:r w:rsidRPr="009A2FB4">
        <w:rPr>
          <w:sz w:val="24"/>
          <w:szCs w:val="24"/>
        </w:rPr>
        <w:t xml:space="preserve"> dias do mês de </w:t>
      </w:r>
      <w:r w:rsidR="00BB0FA0" w:rsidRPr="009A2FB4">
        <w:rPr>
          <w:sz w:val="24"/>
          <w:szCs w:val="24"/>
        </w:rPr>
        <w:t>junho</w:t>
      </w:r>
      <w:r w:rsidRPr="009A2FB4">
        <w:rPr>
          <w:sz w:val="24"/>
          <w:szCs w:val="24"/>
        </w:rPr>
        <w:t xml:space="preserve"> de dois mil e dez</w:t>
      </w:r>
      <w:r w:rsidR="00BB0FA0" w:rsidRPr="009A2FB4">
        <w:rPr>
          <w:sz w:val="24"/>
          <w:szCs w:val="24"/>
        </w:rPr>
        <w:t>enove</w:t>
      </w:r>
      <w:r w:rsidRPr="009A2FB4">
        <w:rPr>
          <w:sz w:val="24"/>
          <w:szCs w:val="24"/>
        </w:rPr>
        <w:t>.</w:t>
      </w:r>
    </w:p>
    <w:p w:rsidR="00033AA8" w:rsidRPr="009A2FB4" w:rsidRDefault="00033AA8" w:rsidP="00284FD7">
      <w:pPr>
        <w:jc w:val="both"/>
        <w:rPr>
          <w:sz w:val="24"/>
          <w:szCs w:val="24"/>
        </w:rPr>
      </w:pPr>
    </w:p>
    <w:p w:rsidR="00033AA8" w:rsidRPr="009A2FB4" w:rsidRDefault="00033AA8" w:rsidP="00284FD7">
      <w:pPr>
        <w:jc w:val="both"/>
        <w:rPr>
          <w:sz w:val="24"/>
          <w:szCs w:val="24"/>
        </w:rPr>
      </w:pPr>
    </w:p>
    <w:p w:rsidR="00284FD7" w:rsidRPr="009A2FB4" w:rsidRDefault="00284FD7" w:rsidP="00284FD7">
      <w:pPr>
        <w:ind w:left="708" w:firstLine="708"/>
        <w:jc w:val="both"/>
        <w:rPr>
          <w:sz w:val="24"/>
          <w:szCs w:val="24"/>
        </w:rPr>
      </w:pPr>
      <w:r w:rsidRPr="009A2FB4">
        <w:rPr>
          <w:sz w:val="24"/>
          <w:szCs w:val="24"/>
        </w:rPr>
        <w:t xml:space="preserve">                                                                                     LAURO SCHERER</w:t>
      </w:r>
    </w:p>
    <w:p w:rsidR="00284FD7" w:rsidRPr="009A2FB4" w:rsidRDefault="00284FD7" w:rsidP="00284FD7">
      <w:pPr>
        <w:jc w:val="both"/>
        <w:rPr>
          <w:sz w:val="24"/>
          <w:szCs w:val="24"/>
        </w:rPr>
      </w:pPr>
      <w:r w:rsidRPr="009A2FB4">
        <w:rPr>
          <w:sz w:val="24"/>
          <w:szCs w:val="24"/>
        </w:rPr>
        <w:t xml:space="preserve">                         </w:t>
      </w:r>
      <w:r w:rsidRPr="009A2FB4">
        <w:rPr>
          <w:sz w:val="24"/>
          <w:szCs w:val="24"/>
        </w:rPr>
        <w:tab/>
      </w:r>
      <w:r w:rsidRPr="009A2FB4">
        <w:rPr>
          <w:sz w:val="24"/>
          <w:szCs w:val="24"/>
        </w:rPr>
        <w:tab/>
      </w:r>
      <w:r w:rsidRPr="009A2FB4">
        <w:rPr>
          <w:sz w:val="24"/>
          <w:szCs w:val="24"/>
        </w:rPr>
        <w:tab/>
        <w:t xml:space="preserve">                                               PREFEITO MUNICIPAL</w:t>
      </w:r>
    </w:p>
    <w:p w:rsidR="00033AA8" w:rsidRPr="009A2FB4" w:rsidRDefault="00033AA8" w:rsidP="00284FD7">
      <w:pPr>
        <w:jc w:val="both"/>
        <w:rPr>
          <w:sz w:val="24"/>
          <w:szCs w:val="24"/>
        </w:rPr>
      </w:pPr>
    </w:p>
    <w:p w:rsidR="00033AA8" w:rsidRPr="009A2FB4" w:rsidRDefault="00033AA8" w:rsidP="00284FD7">
      <w:pPr>
        <w:jc w:val="both"/>
        <w:rPr>
          <w:sz w:val="24"/>
          <w:szCs w:val="24"/>
        </w:rPr>
      </w:pPr>
    </w:p>
    <w:p w:rsidR="00284FD7" w:rsidRPr="009A2FB4" w:rsidRDefault="00284FD7" w:rsidP="00284FD7">
      <w:pPr>
        <w:jc w:val="both"/>
        <w:rPr>
          <w:sz w:val="24"/>
          <w:szCs w:val="24"/>
        </w:rPr>
      </w:pPr>
      <w:r w:rsidRPr="009A2FB4">
        <w:rPr>
          <w:sz w:val="24"/>
          <w:szCs w:val="24"/>
        </w:rPr>
        <w:t>REGISTRE-SE, PUBLIQUE-SE E CUMPRA-</w:t>
      </w:r>
      <w:proofErr w:type="gramStart"/>
      <w:r w:rsidRPr="009A2FB4">
        <w:rPr>
          <w:sz w:val="24"/>
          <w:szCs w:val="24"/>
        </w:rPr>
        <w:t>SE</w:t>
      </w:r>
      <w:proofErr w:type="gramEnd"/>
    </w:p>
    <w:p w:rsidR="00421A11" w:rsidRPr="009A2FB4" w:rsidRDefault="00421A11" w:rsidP="00284FD7">
      <w:pPr>
        <w:jc w:val="both"/>
        <w:rPr>
          <w:sz w:val="24"/>
          <w:szCs w:val="24"/>
        </w:rPr>
      </w:pPr>
    </w:p>
    <w:p w:rsidR="00033AA8" w:rsidRPr="009A2FB4" w:rsidRDefault="00033AA8" w:rsidP="00284FD7">
      <w:pPr>
        <w:jc w:val="both"/>
        <w:rPr>
          <w:sz w:val="24"/>
          <w:szCs w:val="24"/>
        </w:rPr>
      </w:pPr>
    </w:p>
    <w:p w:rsidR="00284FD7" w:rsidRPr="009A2FB4" w:rsidRDefault="00284FD7" w:rsidP="00284FD7">
      <w:pPr>
        <w:jc w:val="both"/>
        <w:rPr>
          <w:sz w:val="24"/>
          <w:szCs w:val="24"/>
        </w:rPr>
      </w:pPr>
      <w:r w:rsidRPr="009A2FB4">
        <w:rPr>
          <w:sz w:val="24"/>
          <w:szCs w:val="24"/>
        </w:rPr>
        <w:t>CLEUSA DE OLIVEIRA MOREIRA</w:t>
      </w:r>
    </w:p>
    <w:p w:rsidR="000D3DC1" w:rsidRPr="009A2FB4" w:rsidRDefault="00EB68CC" w:rsidP="00284FD7">
      <w:pPr>
        <w:jc w:val="both"/>
        <w:rPr>
          <w:sz w:val="24"/>
          <w:szCs w:val="24"/>
        </w:rPr>
      </w:pPr>
      <w:r w:rsidRPr="009A2FB4">
        <w:rPr>
          <w:sz w:val="24"/>
          <w:szCs w:val="24"/>
        </w:rPr>
        <w:t>Secretária de Administração</w:t>
      </w:r>
    </w:p>
    <w:sectPr w:rsidR="000D3DC1" w:rsidRPr="009A2FB4" w:rsidSect="00B8459F">
      <w:headerReference w:type="even" r:id="rId9"/>
      <w:headerReference w:type="default" r:id="rId10"/>
      <w:headerReference w:type="first" r:id="rId11"/>
      <w:pgSz w:w="11907" w:h="16840" w:code="9"/>
      <w:pgMar w:top="2155" w:right="1021" w:bottom="964" w:left="1701" w:header="340"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38" w:rsidRDefault="00C44838">
      <w:r>
        <w:separator/>
      </w:r>
    </w:p>
  </w:endnote>
  <w:endnote w:type="continuationSeparator" w:id="0">
    <w:p w:rsidR="00C44838" w:rsidRDefault="00C4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38" w:rsidRDefault="00C44838">
      <w:r>
        <w:separator/>
      </w:r>
    </w:p>
  </w:footnote>
  <w:footnote w:type="continuationSeparator" w:id="0">
    <w:p w:rsidR="00C44838" w:rsidRDefault="00C44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38" w:rsidRDefault="00A2127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5709" o:spid="_x0000_s2061" type="#_x0000_t75" style="position:absolute;margin-left:0;margin-top:0;width:458.85pt;height:439.8pt;z-index:-251658240;mso-position-horizontal:center;mso-position-horizontal-relative:margin;mso-position-vertical:center;mso-position-vertical-relative:margin" o:allowincell="f">
          <v:imagedata r:id="rId1" o:title="toropi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38" w:rsidRDefault="00C44838" w:rsidP="00DC4C50">
    <w:pPr>
      <w:pStyle w:val="Cabealho"/>
      <w:jc w:val="center"/>
      <w:rPr>
        <w:rFonts w:ascii="Arial" w:hAnsi="Arial" w:cs="Arial"/>
        <w:sz w:val="22"/>
        <w:szCs w:val="22"/>
      </w:rPr>
    </w:pPr>
    <w:r>
      <w:rPr>
        <w:noProof/>
        <w:lang w:eastAsia="pt-BR"/>
      </w:rPr>
      <w:drawing>
        <wp:anchor distT="0" distB="0" distL="114300" distR="114300" simplePos="0" relativeHeight="251662336" behindDoc="1" locked="0" layoutInCell="1" allowOverlap="0">
          <wp:simplePos x="0" y="0"/>
          <wp:positionH relativeFrom="column">
            <wp:posOffset>-613410</wp:posOffset>
          </wp:positionH>
          <wp:positionV relativeFrom="paragraph">
            <wp:posOffset>41910</wp:posOffset>
          </wp:positionV>
          <wp:extent cx="1047750" cy="1056640"/>
          <wp:effectExtent l="19050" t="0" r="0" b="0"/>
          <wp:wrapTight wrapText="bothSides">
            <wp:wrapPolygon edited="0">
              <wp:start x="-393" y="0"/>
              <wp:lineTo x="-393" y="21029"/>
              <wp:lineTo x="21600" y="21029"/>
              <wp:lineTo x="21600" y="0"/>
              <wp:lineTo x="-393" y="0"/>
            </wp:wrapPolygon>
          </wp:wrapTight>
          <wp:docPr id="19" name="Imagem 19"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rasão"/>
                  <pic:cNvPicPr>
                    <a:picLocks noChangeAspect="1" noChangeArrowheads="1"/>
                  </pic:cNvPicPr>
                </pic:nvPicPr>
                <pic:blipFill>
                  <a:blip r:embed="rId1"/>
                  <a:srcRect/>
                  <a:stretch>
                    <a:fillRect/>
                  </a:stretch>
                </pic:blipFill>
                <pic:spPr bwMode="auto">
                  <a:xfrm>
                    <a:off x="0" y="0"/>
                    <a:ext cx="1047750" cy="1056640"/>
                  </a:xfrm>
                  <a:prstGeom prst="rect">
                    <a:avLst/>
                  </a:prstGeom>
                  <a:noFill/>
                  <a:ln w="9525">
                    <a:noFill/>
                    <a:miter lim="800000"/>
                    <a:headEnd/>
                    <a:tailEnd/>
                  </a:ln>
                </pic:spPr>
              </pic:pic>
            </a:graphicData>
          </a:graphic>
        </wp:anchor>
      </w:drawing>
    </w:r>
  </w:p>
  <w:p w:rsidR="00C44838" w:rsidRPr="00756886" w:rsidRDefault="00C44838" w:rsidP="00045275">
    <w:pPr>
      <w:pStyle w:val="Cabealho"/>
      <w:tabs>
        <w:tab w:val="left" w:pos="2445"/>
      </w:tabs>
      <w:rPr>
        <w:rFonts w:eastAsia="BatangChe"/>
        <w:sz w:val="40"/>
        <w:szCs w:val="40"/>
      </w:rPr>
    </w:pPr>
    <w:r>
      <w:rPr>
        <w:sz w:val="48"/>
        <w:szCs w:val="48"/>
      </w:rPr>
      <w:t xml:space="preserve">            </w:t>
    </w:r>
    <w:r w:rsidRPr="00756886">
      <w:rPr>
        <w:rFonts w:eastAsia="BatangChe"/>
        <w:sz w:val="40"/>
        <w:szCs w:val="40"/>
      </w:rPr>
      <w:t>PREFEITURA MUNICIPAL DE TOROPI</w:t>
    </w:r>
  </w:p>
  <w:p w:rsidR="00C44838" w:rsidRPr="00756886" w:rsidRDefault="00C44838" w:rsidP="00B62E06">
    <w:pPr>
      <w:pStyle w:val="Cabealho"/>
      <w:jc w:val="center"/>
      <w:rPr>
        <w:sz w:val="28"/>
        <w:szCs w:val="28"/>
      </w:rPr>
    </w:pPr>
    <w:r>
      <w:rPr>
        <w:sz w:val="28"/>
        <w:szCs w:val="28"/>
      </w:rPr>
      <w:t xml:space="preserve">        </w:t>
    </w:r>
    <w:r w:rsidRPr="00756886">
      <w:rPr>
        <w:sz w:val="28"/>
        <w:szCs w:val="28"/>
      </w:rPr>
      <w:t>Estado do Rio Grande do Sul</w:t>
    </w:r>
  </w:p>
  <w:p w:rsidR="00C44838" w:rsidRDefault="00C44838" w:rsidP="00BE6E82">
    <w:pPr>
      <w:pStyle w:val="Rodap"/>
      <w:jc w:val="center"/>
      <w:rPr>
        <w:sz w:val="16"/>
        <w:szCs w:val="16"/>
      </w:rPr>
    </w:pPr>
    <w:r>
      <w:rPr>
        <w:sz w:val="16"/>
        <w:szCs w:val="16"/>
      </w:rPr>
      <w:t xml:space="preserve">          </w:t>
    </w:r>
  </w:p>
  <w:p w:rsidR="00C44838" w:rsidRPr="00756886" w:rsidRDefault="00C44838" w:rsidP="00BE6E82">
    <w:pPr>
      <w:pStyle w:val="Rodap"/>
      <w:jc w:val="center"/>
      <w:rPr>
        <w:sz w:val="22"/>
        <w:szCs w:val="22"/>
      </w:rPr>
    </w:pPr>
    <w:r w:rsidRPr="00756886">
      <w:rPr>
        <w:sz w:val="18"/>
        <w:szCs w:val="18"/>
      </w:rPr>
      <w:t xml:space="preserve">            </w:t>
    </w:r>
    <w:r>
      <w:rPr>
        <w:sz w:val="18"/>
        <w:szCs w:val="18"/>
      </w:rPr>
      <w:t xml:space="preserve">    </w:t>
    </w:r>
    <w:r w:rsidRPr="00756886">
      <w:rPr>
        <w:sz w:val="18"/>
        <w:szCs w:val="18"/>
      </w:rPr>
      <w:t xml:space="preserve">  </w:t>
    </w:r>
    <w:r w:rsidRPr="00756886">
      <w:rPr>
        <w:sz w:val="22"/>
        <w:szCs w:val="22"/>
      </w:rPr>
      <w:t xml:space="preserve">Rua Fernando Ferrari, 235 – Centro – Toropi – RS – CEP 97418-000 – Fone: (55) 3276 </w:t>
    </w:r>
    <w:proofErr w:type="gramStart"/>
    <w:r w:rsidRPr="00756886">
      <w:rPr>
        <w:sz w:val="22"/>
        <w:szCs w:val="22"/>
      </w:rPr>
      <w:t>7011</w:t>
    </w:r>
    <w:proofErr w:type="gramEnd"/>
  </w:p>
  <w:p w:rsidR="00C44838" w:rsidRPr="00756886" w:rsidRDefault="00C44838" w:rsidP="00BE6E82">
    <w:pPr>
      <w:pStyle w:val="Rodap"/>
      <w:jc w:val="center"/>
      <w:rPr>
        <w:b/>
        <w:sz w:val="22"/>
        <w:szCs w:val="22"/>
      </w:rPr>
    </w:pPr>
    <w:r w:rsidRPr="00756886">
      <w:rPr>
        <w:sz w:val="22"/>
        <w:szCs w:val="22"/>
      </w:rPr>
      <w:t xml:space="preserve">          E-mail: toropi@toropi.rs.gov.br</w:t>
    </w:r>
  </w:p>
  <w:p w:rsidR="00C44838" w:rsidRPr="001C02DA" w:rsidRDefault="00C44838" w:rsidP="0098490F">
    <w:pPr>
      <w:pStyle w:val="Cabealho"/>
      <w:jc w:val="center"/>
      <w:rPr>
        <w:b/>
      </w:rPr>
    </w:pPr>
    <w:r>
      <w:rPr>
        <w:noProof/>
        <w:sz w:val="40"/>
        <w:szCs w:val="40"/>
        <w:lang w:eastAsia="pt-BR"/>
      </w:rPr>
      <mc:AlternateContent>
        <mc:Choice Requires="wps">
          <w:drawing>
            <wp:anchor distT="0" distB="0" distL="114300" distR="114300" simplePos="0" relativeHeight="251655168" behindDoc="0" locked="0" layoutInCell="1" allowOverlap="1">
              <wp:simplePos x="0" y="0"/>
              <wp:positionH relativeFrom="column">
                <wp:posOffset>-613410</wp:posOffset>
              </wp:positionH>
              <wp:positionV relativeFrom="paragraph">
                <wp:posOffset>48260</wp:posOffset>
              </wp:positionV>
              <wp:extent cx="6724650" cy="0"/>
              <wp:effectExtent l="5715" t="10160" r="13335" b="8890"/>
              <wp:wrapThrough wrapText="bothSides">
                <wp:wrapPolygon edited="0">
                  <wp:start x="-37" y="-2147483648"/>
                  <wp:lineTo x="-37" y="-2147483648"/>
                  <wp:lineTo x="21637" y="-2147483648"/>
                  <wp:lineTo x="21637" y="-2147483648"/>
                  <wp:lineTo x="-37" y="-2147483648"/>
                </wp:wrapPolygon>
              </wp:wrapThrough>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4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3.8pt" to="48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hs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">
              <w10:wrap type="through"/>
            </v:line>
          </w:pict>
        </mc:Fallback>
      </mc:AlternateContent>
    </w:r>
    <w:r>
      <w:rPr>
        <w:b/>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38" w:rsidRDefault="00A2127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5708" o:spid="_x0000_s2060" type="#_x0000_t75" style="position:absolute;margin-left:0;margin-top:0;width:458.85pt;height:439.8pt;z-index:-251659264;mso-position-horizontal:center;mso-position-horizontal-relative:margin;mso-position-vertical:center;mso-position-vertical-relative:margin" o:allowincell="f">
          <v:imagedata r:id="rId1" o:title="toropi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RTF_Num 38"/>
    <w:lvl w:ilvl="0">
      <w:start w:val="1"/>
      <w:numFmt w:val="lowerLetter"/>
      <w:suff w:val="nothing"/>
      <w:lvlText w:val="%1)"/>
      <w:lvlJc w:val="left"/>
      <w:pPr>
        <w:ind w:left="3959" w:hanging="360"/>
      </w:pPr>
    </w:lvl>
    <w:lvl w:ilvl="1">
      <w:start w:val="1"/>
      <w:numFmt w:val="lowerLetter"/>
      <w:suff w:val="nothing"/>
      <w:lvlText w:val="%2."/>
      <w:lvlJc w:val="left"/>
      <w:pPr>
        <w:ind w:left="4188" w:hanging="360"/>
      </w:pPr>
    </w:lvl>
    <w:lvl w:ilvl="2">
      <w:start w:val="1"/>
      <w:numFmt w:val="lowerRoman"/>
      <w:suff w:val="nothing"/>
      <w:lvlText w:val="%3."/>
      <w:lvlJc w:val="right"/>
      <w:pPr>
        <w:ind w:left="4908" w:hanging="180"/>
      </w:pPr>
    </w:lvl>
    <w:lvl w:ilvl="3">
      <w:start w:val="1"/>
      <w:numFmt w:val="decimal"/>
      <w:suff w:val="nothing"/>
      <w:lvlText w:val="%4."/>
      <w:lvlJc w:val="left"/>
      <w:pPr>
        <w:ind w:left="5628" w:hanging="360"/>
      </w:pPr>
    </w:lvl>
    <w:lvl w:ilvl="4">
      <w:start w:val="1"/>
      <w:numFmt w:val="lowerLetter"/>
      <w:suff w:val="nothing"/>
      <w:lvlText w:val="%5."/>
      <w:lvlJc w:val="left"/>
      <w:pPr>
        <w:ind w:left="6348" w:hanging="360"/>
      </w:pPr>
    </w:lvl>
    <w:lvl w:ilvl="5">
      <w:start w:val="1"/>
      <w:numFmt w:val="lowerRoman"/>
      <w:suff w:val="nothing"/>
      <w:lvlText w:val="%6."/>
      <w:lvlJc w:val="right"/>
      <w:pPr>
        <w:ind w:left="7068" w:hanging="180"/>
      </w:pPr>
    </w:lvl>
    <w:lvl w:ilvl="6">
      <w:start w:val="1"/>
      <w:numFmt w:val="decimal"/>
      <w:suff w:val="nothing"/>
      <w:lvlText w:val="%7."/>
      <w:lvlJc w:val="left"/>
      <w:pPr>
        <w:ind w:left="7788" w:hanging="360"/>
      </w:pPr>
    </w:lvl>
    <w:lvl w:ilvl="7">
      <w:start w:val="1"/>
      <w:numFmt w:val="lowerLetter"/>
      <w:suff w:val="nothing"/>
      <w:lvlText w:val="%8."/>
      <w:lvlJc w:val="left"/>
      <w:pPr>
        <w:ind w:left="8508" w:hanging="360"/>
      </w:pPr>
    </w:lvl>
    <w:lvl w:ilvl="8">
      <w:start w:val="1"/>
      <w:numFmt w:val="lowerRoman"/>
      <w:suff w:val="nothing"/>
      <w:lvlText w:val="%9."/>
      <w:lvlJc w:val="right"/>
      <w:pPr>
        <w:ind w:left="9228" w:hanging="180"/>
      </w:pPr>
    </w:lvl>
  </w:abstractNum>
  <w:abstractNum w:abstractNumId="1">
    <w:nsid w:val="00000010"/>
    <w:multiLevelType w:val="multilevel"/>
    <w:tmpl w:val="00000010"/>
    <w:name w:val="RTF_Num 23"/>
    <w:lvl w:ilvl="0">
      <w:start w:val="1"/>
      <w:numFmt w:val="lowerLetter"/>
      <w:suff w:val="nothing"/>
      <w:lvlText w:val="%1)"/>
      <w:lvlJc w:val="left"/>
      <w:pPr>
        <w:ind w:left="720" w:hanging="360"/>
      </w:pPr>
    </w:lvl>
    <w:lvl w:ilvl="1">
      <w:start w:val="1"/>
      <w:numFmt w:val="lowerLetter"/>
      <w:suff w:val="nothing"/>
      <w:lvlText w:val="%2)"/>
      <w:lvlJc w:val="left"/>
      <w:pPr>
        <w:ind w:left="1080" w:hanging="360"/>
      </w:pPr>
    </w:lvl>
    <w:lvl w:ilvl="2">
      <w:start w:val="1"/>
      <w:numFmt w:val="lowerLetter"/>
      <w:suff w:val="nothing"/>
      <w:lvlText w:val="%3)"/>
      <w:lvlJc w:val="left"/>
      <w:pPr>
        <w:ind w:left="1440" w:hanging="360"/>
      </w:pPr>
    </w:lvl>
    <w:lvl w:ilvl="3">
      <w:start w:val="1"/>
      <w:numFmt w:val="lowerLetter"/>
      <w:suff w:val="nothing"/>
      <w:lvlText w:val="%4)"/>
      <w:lvlJc w:val="left"/>
      <w:pPr>
        <w:ind w:left="1800" w:hanging="360"/>
      </w:pPr>
    </w:lvl>
    <w:lvl w:ilvl="4">
      <w:start w:val="1"/>
      <w:numFmt w:val="lowerLetter"/>
      <w:suff w:val="nothing"/>
      <w:lvlText w:val="%5)"/>
      <w:lvlJc w:val="left"/>
      <w:pPr>
        <w:ind w:left="2160" w:hanging="360"/>
      </w:pPr>
    </w:lvl>
    <w:lvl w:ilvl="5">
      <w:start w:val="1"/>
      <w:numFmt w:val="lowerLetter"/>
      <w:suff w:val="nothing"/>
      <w:lvlText w:val="%6)"/>
      <w:lvlJc w:val="left"/>
      <w:pPr>
        <w:ind w:left="2520" w:hanging="360"/>
      </w:pPr>
    </w:lvl>
    <w:lvl w:ilvl="6">
      <w:start w:val="1"/>
      <w:numFmt w:val="lowerLetter"/>
      <w:suff w:val="nothing"/>
      <w:lvlText w:val="%7)"/>
      <w:lvlJc w:val="left"/>
      <w:pPr>
        <w:ind w:left="2880" w:hanging="360"/>
      </w:pPr>
    </w:lvl>
    <w:lvl w:ilvl="7">
      <w:start w:val="1"/>
      <w:numFmt w:val="lowerLetter"/>
      <w:suff w:val="nothing"/>
      <w:lvlText w:val="%8)"/>
      <w:lvlJc w:val="left"/>
      <w:pPr>
        <w:ind w:left="3240" w:hanging="360"/>
      </w:pPr>
    </w:lvl>
    <w:lvl w:ilvl="8">
      <w:start w:val="1"/>
      <w:numFmt w:val="lowerLetter"/>
      <w:suff w:val="nothing"/>
      <w:lvlText w:val="%9)"/>
      <w:lvlJc w:val="left"/>
      <w:pPr>
        <w:ind w:left="3600" w:hanging="360"/>
      </w:pPr>
    </w:lvl>
  </w:abstractNum>
  <w:abstractNum w:abstractNumId="2">
    <w:nsid w:val="04C11023"/>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6D82D6D"/>
    <w:multiLevelType w:val="hybridMultilevel"/>
    <w:tmpl w:val="432E86E0"/>
    <w:lvl w:ilvl="0" w:tplc="F0185DEA">
      <w:numFmt w:val="bullet"/>
      <w:lvlText w:val="-"/>
      <w:lvlJc w:val="left"/>
      <w:pPr>
        <w:tabs>
          <w:tab w:val="num" w:pos="900"/>
        </w:tabs>
        <w:ind w:left="900" w:hanging="360"/>
      </w:pPr>
      <w:rPr>
        <w:rFonts w:ascii="Times New Roman" w:eastAsia="Times New Roman" w:hAnsi="Times New Roman" w:cs="Times New Roman"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4">
    <w:nsid w:val="0D215E57"/>
    <w:multiLevelType w:val="hybridMultilevel"/>
    <w:tmpl w:val="CF323F0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E270EFC"/>
    <w:multiLevelType w:val="multilevel"/>
    <w:tmpl w:val="D898EE4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1F8036C"/>
    <w:multiLevelType w:val="multilevel"/>
    <w:tmpl w:val="2A38F512"/>
    <w:lvl w:ilvl="0">
      <w:start w:val="1"/>
      <w:numFmt w:val="bullet"/>
      <w:lvlText w:val=""/>
      <w:lvlJc w:val="left"/>
      <w:pPr>
        <w:tabs>
          <w:tab w:val="num" w:pos="1440"/>
        </w:tabs>
        <w:ind w:left="1440" w:hanging="360"/>
      </w:pPr>
      <w:rPr>
        <w:rFonts w:ascii="Symbol" w:hAnsi="Symbol"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3E87208"/>
    <w:multiLevelType w:val="hybridMultilevel"/>
    <w:tmpl w:val="ED626E60"/>
    <w:lvl w:ilvl="0" w:tplc="0416000B">
      <w:start w:val="1"/>
      <w:numFmt w:val="bullet"/>
      <w:lvlText w:val=""/>
      <w:lvlJc w:val="left"/>
      <w:pPr>
        <w:tabs>
          <w:tab w:val="num" w:pos="1622"/>
        </w:tabs>
        <w:ind w:left="1622" w:hanging="360"/>
      </w:pPr>
      <w:rPr>
        <w:rFonts w:ascii="Wingdings" w:hAnsi="Wingdings" w:hint="default"/>
      </w:rPr>
    </w:lvl>
    <w:lvl w:ilvl="1" w:tplc="04160003" w:tentative="1">
      <w:start w:val="1"/>
      <w:numFmt w:val="bullet"/>
      <w:lvlText w:val="o"/>
      <w:lvlJc w:val="left"/>
      <w:pPr>
        <w:tabs>
          <w:tab w:val="num" w:pos="2342"/>
        </w:tabs>
        <w:ind w:left="2342" w:hanging="360"/>
      </w:pPr>
      <w:rPr>
        <w:rFonts w:ascii="Courier New" w:hAnsi="Courier New" w:hint="default"/>
      </w:rPr>
    </w:lvl>
    <w:lvl w:ilvl="2" w:tplc="04160005" w:tentative="1">
      <w:start w:val="1"/>
      <w:numFmt w:val="bullet"/>
      <w:lvlText w:val=""/>
      <w:lvlJc w:val="left"/>
      <w:pPr>
        <w:tabs>
          <w:tab w:val="num" w:pos="3062"/>
        </w:tabs>
        <w:ind w:left="3062" w:hanging="360"/>
      </w:pPr>
      <w:rPr>
        <w:rFonts w:ascii="Wingdings" w:hAnsi="Wingdings" w:hint="default"/>
      </w:rPr>
    </w:lvl>
    <w:lvl w:ilvl="3" w:tplc="04160001" w:tentative="1">
      <w:start w:val="1"/>
      <w:numFmt w:val="bullet"/>
      <w:lvlText w:val=""/>
      <w:lvlJc w:val="left"/>
      <w:pPr>
        <w:tabs>
          <w:tab w:val="num" w:pos="3782"/>
        </w:tabs>
        <w:ind w:left="3782" w:hanging="360"/>
      </w:pPr>
      <w:rPr>
        <w:rFonts w:ascii="Symbol" w:hAnsi="Symbol" w:hint="default"/>
      </w:rPr>
    </w:lvl>
    <w:lvl w:ilvl="4" w:tplc="04160003" w:tentative="1">
      <w:start w:val="1"/>
      <w:numFmt w:val="bullet"/>
      <w:lvlText w:val="o"/>
      <w:lvlJc w:val="left"/>
      <w:pPr>
        <w:tabs>
          <w:tab w:val="num" w:pos="4502"/>
        </w:tabs>
        <w:ind w:left="4502" w:hanging="360"/>
      </w:pPr>
      <w:rPr>
        <w:rFonts w:ascii="Courier New" w:hAnsi="Courier New" w:hint="default"/>
      </w:rPr>
    </w:lvl>
    <w:lvl w:ilvl="5" w:tplc="04160005" w:tentative="1">
      <w:start w:val="1"/>
      <w:numFmt w:val="bullet"/>
      <w:lvlText w:val=""/>
      <w:lvlJc w:val="left"/>
      <w:pPr>
        <w:tabs>
          <w:tab w:val="num" w:pos="5222"/>
        </w:tabs>
        <w:ind w:left="5222" w:hanging="360"/>
      </w:pPr>
      <w:rPr>
        <w:rFonts w:ascii="Wingdings" w:hAnsi="Wingdings" w:hint="default"/>
      </w:rPr>
    </w:lvl>
    <w:lvl w:ilvl="6" w:tplc="04160001" w:tentative="1">
      <w:start w:val="1"/>
      <w:numFmt w:val="bullet"/>
      <w:lvlText w:val=""/>
      <w:lvlJc w:val="left"/>
      <w:pPr>
        <w:tabs>
          <w:tab w:val="num" w:pos="5942"/>
        </w:tabs>
        <w:ind w:left="5942" w:hanging="360"/>
      </w:pPr>
      <w:rPr>
        <w:rFonts w:ascii="Symbol" w:hAnsi="Symbol" w:hint="default"/>
      </w:rPr>
    </w:lvl>
    <w:lvl w:ilvl="7" w:tplc="04160003" w:tentative="1">
      <w:start w:val="1"/>
      <w:numFmt w:val="bullet"/>
      <w:lvlText w:val="o"/>
      <w:lvlJc w:val="left"/>
      <w:pPr>
        <w:tabs>
          <w:tab w:val="num" w:pos="6662"/>
        </w:tabs>
        <w:ind w:left="6662" w:hanging="360"/>
      </w:pPr>
      <w:rPr>
        <w:rFonts w:ascii="Courier New" w:hAnsi="Courier New" w:hint="default"/>
      </w:rPr>
    </w:lvl>
    <w:lvl w:ilvl="8" w:tplc="04160005" w:tentative="1">
      <w:start w:val="1"/>
      <w:numFmt w:val="bullet"/>
      <w:lvlText w:val=""/>
      <w:lvlJc w:val="left"/>
      <w:pPr>
        <w:tabs>
          <w:tab w:val="num" w:pos="7382"/>
        </w:tabs>
        <w:ind w:left="7382" w:hanging="360"/>
      </w:pPr>
      <w:rPr>
        <w:rFonts w:ascii="Wingdings" w:hAnsi="Wingdings" w:hint="default"/>
      </w:rPr>
    </w:lvl>
  </w:abstractNum>
  <w:abstractNum w:abstractNumId="8">
    <w:nsid w:val="16C6661D"/>
    <w:multiLevelType w:val="multilevel"/>
    <w:tmpl w:val="31BA21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ascii="Arial" w:hAnsi="Arial" w:cs="Arial" w:hint="default"/>
        <w:b/>
        <w:sz w:val="20"/>
        <w:szCs w:val="2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92E203F"/>
    <w:multiLevelType w:val="hybridMultilevel"/>
    <w:tmpl w:val="AE56CB5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93E1952"/>
    <w:multiLevelType w:val="hybridMultilevel"/>
    <w:tmpl w:val="28AE09CE"/>
    <w:lvl w:ilvl="0" w:tplc="ED2445AC">
      <w:start w:val="1"/>
      <w:numFmt w:val="bullet"/>
      <w:lvlText w:val=""/>
      <w:lvlJc w:val="left"/>
      <w:pPr>
        <w:tabs>
          <w:tab w:val="num" w:pos="1080"/>
        </w:tabs>
        <w:ind w:left="1080" w:hanging="360"/>
      </w:pPr>
      <w:rPr>
        <w:rFonts w:ascii="Symbol" w:hAnsi="Symbol" w:hint="default"/>
        <w:sz w:val="24"/>
        <w:szCs w:val="24"/>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A3B04D8"/>
    <w:multiLevelType w:val="multilevel"/>
    <w:tmpl w:val="0416001D"/>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360"/>
        </w:tabs>
        <w:ind w:left="360" w:hanging="360"/>
      </w:pPr>
      <w:rPr>
        <w:rFonts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3C90E22"/>
    <w:multiLevelType w:val="multilevel"/>
    <w:tmpl w:val="A5344308"/>
    <w:lvl w:ilvl="0">
      <w:start w:val="1"/>
      <w:numFmt w:val="bullet"/>
      <w:lvlText w:val=""/>
      <w:lvlJc w:val="left"/>
      <w:pPr>
        <w:tabs>
          <w:tab w:val="num" w:pos="2395"/>
        </w:tabs>
        <w:ind w:left="2395" w:hanging="360"/>
      </w:pPr>
      <w:rPr>
        <w:rFonts w:ascii="Symbol" w:hAnsi="Symbol" w:hint="default"/>
        <w:sz w:val="24"/>
        <w:szCs w:val="24"/>
      </w:rPr>
    </w:lvl>
    <w:lvl w:ilvl="1">
      <w:start w:val="1"/>
      <w:numFmt w:val="decimal"/>
      <w:lvlText w:val="4.%2"/>
      <w:lvlJc w:val="left"/>
      <w:pPr>
        <w:tabs>
          <w:tab w:val="num" w:pos="2755"/>
        </w:tabs>
        <w:ind w:left="2755" w:hanging="360"/>
      </w:pPr>
      <w:rPr>
        <w:rFonts w:hint="default"/>
        <w:sz w:val="20"/>
        <w:szCs w:val="20"/>
      </w:rPr>
    </w:lvl>
    <w:lvl w:ilvl="2">
      <w:start w:val="1"/>
      <w:numFmt w:val="bullet"/>
      <w:lvlText w:val=""/>
      <w:lvlJc w:val="left"/>
      <w:pPr>
        <w:tabs>
          <w:tab w:val="num" w:pos="3475"/>
        </w:tabs>
        <w:ind w:left="3475" w:hanging="360"/>
      </w:pPr>
      <w:rPr>
        <w:rFonts w:ascii="Wingdings" w:hAnsi="Wingdings" w:hint="default"/>
      </w:rPr>
    </w:lvl>
    <w:lvl w:ilvl="3">
      <w:start w:val="1"/>
      <w:numFmt w:val="bullet"/>
      <w:lvlText w:val=""/>
      <w:lvlJc w:val="left"/>
      <w:pPr>
        <w:tabs>
          <w:tab w:val="num" w:pos="4195"/>
        </w:tabs>
        <w:ind w:left="4195" w:hanging="360"/>
      </w:pPr>
      <w:rPr>
        <w:rFonts w:ascii="Symbol" w:hAnsi="Symbol" w:hint="default"/>
      </w:rPr>
    </w:lvl>
    <w:lvl w:ilvl="4">
      <w:start w:val="1"/>
      <w:numFmt w:val="bullet"/>
      <w:lvlText w:val="o"/>
      <w:lvlJc w:val="left"/>
      <w:pPr>
        <w:tabs>
          <w:tab w:val="num" w:pos="4915"/>
        </w:tabs>
        <w:ind w:left="4915" w:hanging="360"/>
      </w:pPr>
      <w:rPr>
        <w:rFonts w:ascii="Courier New" w:hAnsi="Courier New" w:cs="Courier New" w:hint="default"/>
      </w:rPr>
    </w:lvl>
    <w:lvl w:ilvl="5">
      <w:start w:val="1"/>
      <w:numFmt w:val="bullet"/>
      <w:lvlText w:val=""/>
      <w:lvlJc w:val="left"/>
      <w:pPr>
        <w:tabs>
          <w:tab w:val="num" w:pos="5635"/>
        </w:tabs>
        <w:ind w:left="5635" w:hanging="360"/>
      </w:pPr>
      <w:rPr>
        <w:rFonts w:ascii="Wingdings" w:hAnsi="Wingdings" w:hint="default"/>
      </w:rPr>
    </w:lvl>
    <w:lvl w:ilvl="6">
      <w:start w:val="1"/>
      <w:numFmt w:val="bullet"/>
      <w:lvlText w:val=""/>
      <w:lvlJc w:val="left"/>
      <w:pPr>
        <w:tabs>
          <w:tab w:val="num" w:pos="6355"/>
        </w:tabs>
        <w:ind w:left="6355" w:hanging="360"/>
      </w:pPr>
      <w:rPr>
        <w:rFonts w:ascii="Symbol" w:hAnsi="Symbol" w:hint="default"/>
      </w:rPr>
    </w:lvl>
    <w:lvl w:ilvl="7">
      <w:start w:val="1"/>
      <w:numFmt w:val="bullet"/>
      <w:lvlText w:val="o"/>
      <w:lvlJc w:val="left"/>
      <w:pPr>
        <w:tabs>
          <w:tab w:val="num" w:pos="7075"/>
        </w:tabs>
        <w:ind w:left="7075" w:hanging="360"/>
      </w:pPr>
      <w:rPr>
        <w:rFonts w:ascii="Courier New" w:hAnsi="Courier New" w:cs="Courier New" w:hint="default"/>
      </w:rPr>
    </w:lvl>
    <w:lvl w:ilvl="8">
      <w:start w:val="1"/>
      <w:numFmt w:val="bullet"/>
      <w:lvlText w:val=""/>
      <w:lvlJc w:val="left"/>
      <w:pPr>
        <w:tabs>
          <w:tab w:val="num" w:pos="7795"/>
        </w:tabs>
        <w:ind w:left="7795" w:hanging="360"/>
      </w:pPr>
      <w:rPr>
        <w:rFonts w:ascii="Wingdings" w:hAnsi="Wingdings" w:hint="default"/>
      </w:rPr>
    </w:lvl>
  </w:abstractNum>
  <w:abstractNum w:abstractNumId="13">
    <w:nsid w:val="243705E0"/>
    <w:multiLevelType w:val="multilevel"/>
    <w:tmpl w:val="335CAD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57E1A55"/>
    <w:multiLevelType w:val="hybridMultilevel"/>
    <w:tmpl w:val="E2EE7BB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DD454AA"/>
    <w:multiLevelType w:val="hybridMultilevel"/>
    <w:tmpl w:val="F30A5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3B4640"/>
    <w:multiLevelType w:val="multilevel"/>
    <w:tmpl w:val="E1D8B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2"/>
        <w:szCs w:val="22"/>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7D76D6A"/>
    <w:multiLevelType w:val="hybridMultilevel"/>
    <w:tmpl w:val="9FA86900"/>
    <w:lvl w:ilvl="0" w:tplc="ED2445AC">
      <w:start w:val="1"/>
      <w:numFmt w:val="bullet"/>
      <w:lvlText w:val=""/>
      <w:lvlJc w:val="left"/>
      <w:pPr>
        <w:tabs>
          <w:tab w:val="num" w:pos="1080"/>
        </w:tabs>
        <w:ind w:left="1080" w:hanging="360"/>
      </w:pPr>
      <w:rPr>
        <w:rFonts w:ascii="Symbol" w:hAnsi="Symbol" w:hint="default"/>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38D27F2A"/>
    <w:multiLevelType w:val="multilevel"/>
    <w:tmpl w:val="7AEC1CB4"/>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792"/>
        </w:tabs>
        <w:ind w:left="792" w:hanging="432"/>
      </w:pPr>
      <w:rPr>
        <w:rFonts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9EC61D7"/>
    <w:multiLevelType w:val="hybridMultilevel"/>
    <w:tmpl w:val="BF5CC060"/>
    <w:lvl w:ilvl="0" w:tplc="7C08A5E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BCC3D89"/>
    <w:multiLevelType w:val="hybridMultilevel"/>
    <w:tmpl w:val="0930C1FC"/>
    <w:lvl w:ilvl="0" w:tplc="ED2445AC">
      <w:start w:val="1"/>
      <w:numFmt w:val="bullet"/>
      <w:lvlText w:val=""/>
      <w:lvlJc w:val="left"/>
      <w:pPr>
        <w:tabs>
          <w:tab w:val="num" w:pos="1080"/>
        </w:tabs>
        <w:ind w:left="1080" w:hanging="360"/>
      </w:pPr>
      <w:rPr>
        <w:rFonts w:ascii="Symbol" w:hAnsi="Symbol" w:hint="default"/>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E656B07"/>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415464E8"/>
    <w:multiLevelType w:val="multilevel"/>
    <w:tmpl w:val="D898EE4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41A1789C"/>
    <w:multiLevelType w:val="multilevel"/>
    <w:tmpl w:val="E1D8B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2"/>
        <w:szCs w:val="22"/>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1A47398"/>
    <w:multiLevelType w:val="hybridMultilevel"/>
    <w:tmpl w:val="C990316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A6E2704"/>
    <w:multiLevelType w:val="multilevel"/>
    <w:tmpl w:val="888CF6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1043C1E"/>
    <w:multiLevelType w:val="hybridMultilevel"/>
    <w:tmpl w:val="39A61CF2"/>
    <w:lvl w:ilvl="0" w:tplc="ED2445AC">
      <w:start w:val="1"/>
      <w:numFmt w:val="bullet"/>
      <w:lvlText w:val=""/>
      <w:lvlJc w:val="left"/>
      <w:pPr>
        <w:tabs>
          <w:tab w:val="num" w:pos="1440"/>
        </w:tabs>
        <w:ind w:left="1440" w:hanging="360"/>
      </w:pPr>
      <w:rPr>
        <w:rFonts w:ascii="Symbol" w:hAnsi="Symbol"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529B5BA1"/>
    <w:multiLevelType w:val="multilevel"/>
    <w:tmpl w:val="0A92BF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42B4E1E"/>
    <w:multiLevelType w:val="hybridMultilevel"/>
    <w:tmpl w:val="271CC1A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67A5A04"/>
    <w:multiLevelType w:val="hybridMultilevel"/>
    <w:tmpl w:val="06567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C753024"/>
    <w:multiLevelType w:val="hybridMultilevel"/>
    <w:tmpl w:val="2A38F512"/>
    <w:lvl w:ilvl="0" w:tplc="ED2445AC">
      <w:start w:val="1"/>
      <w:numFmt w:val="bullet"/>
      <w:lvlText w:val=""/>
      <w:lvlJc w:val="left"/>
      <w:pPr>
        <w:tabs>
          <w:tab w:val="num" w:pos="1440"/>
        </w:tabs>
        <w:ind w:left="1440" w:hanging="360"/>
      </w:pPr>
      <w:rPr>
        <w:rFonts w:ascii="Symbol" w:hAnsi="Symbol"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1">
    <w:nsid w:val="611774DC"/>
    <w:multiLevelType w:val="hybridMultilevel"/>
    <w:tmpl w:val="CC14A7E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6C03372"/>
    <w:multiLevelType w:val="hybridMultilevel"/>
    <w:tmpl w:val="BA420C2C"/>
    <w:lvl w:ilvl="0" w:tplc="8DCA1756">
      <w:start w:val="1"/>
      <w:numFmt w:val="decimal"/>
      <w:lvlText w:val="4.%1"/>
      <w:lvlJc w:val="left"/>
      <w:pPr>
        <w:tabs>
          <w:tab w:val="num" w:pos="1440"/>
        </w:tabs>
        <w:ind w:left="1440" w:hanging="360"/>
      </w:pPr>
      <w:rPr>
        <w:rFonts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3">
    <w:nsid w:val="6A2A15C5"/>
    <w:multiLevelType w:val="multilevel"/>
    <w:tmpl w:val="C8AE5470"/>
    <w:lvl w:ilvl="0">
      <w:start w:val="1"/>
      <w:numFmt w:val="bullet"/>
      <w:lvlText w:val=""/>
      <w:lvlJc w:val="left"/>
      <w:pPr>
        <w:tabs>
          <w:tab w:val="num" w:pos="360"/>
        </w:tabs>
        <w:ind w:left="360" w:hanging="360"/>
      </w:pPr>
      <w:rPr>
        <w:rFonts w:ascii="Symbol" w:hAnsi="Symbol" w:hint="default"/>
        <w:sz w:val="24"/>
        <w:szCs w:val="24"/>
      </w:rPr>
    </w:lvl>
    <w:lvl w:ilvl="1">
      <w:start w:val="1"/>
      <w:numFmt w:val="lowerLetter"/>
      <w:lvlText w:val="%2)"/>
      <w:lvlJc w:val="left"/>
      <w:pPr>
        <w:tabs>
          <w:tab w:val="num" w:pos="900"/>
        </w:tabs>
        <w:ind w:left="900" w:hanging="360"/>
      </w:pPr>
      <w:rPr>
        <w:rFonts w:hint="default"/>
        <w:b/>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BBD7E85"/>
    <w:multiLevelType w:val="multilevel"/>
    <w:tmpl w:val="609E1CD4"/>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65"/>
        </w:tabs>
        <w:ind w:left="465" w:hanging="405"/>
      </w:pPr>
      <w:rPr>
        <w:rFonts w:hint="default"/>
        <w:b/>
      </w:rPr>
    </w:lvl>
    <w:lvl w:ilvl="2">
      <w:start w:val="1"/>
      <w:numFmt w:val="decimal"/>
      <w:isLgl/>
      <w:lvlText w:val="%1.%2.%3."/>
      <w:lvlJc w:val="left"/>
      <w:pPr>
        <w:tabs>
          <w:tab w:val="num" w:pos="780"/>
        </w:tabs>
        <w:ind w:left="780" w:hanging="720"/>
      </w:pPr>
      <w:rPr>
        <w:rFonts w:hint="default"/>
        <w:b/>
      </w:rPr>
    </w:lvl>
    <w:lvl w:ilvl="3">
      <w:start w:val="1"/>
      <w:numFmt w:val="decimal"/>
      <w:isLgl/>
      <w:lvlText w:val="%1.%2.%3.%4."/>
      <w:lvlJc w:val="left"/>
      <w:pPr>
        <w:tabs>
          <w:tab w:val="num" w:pos="780"/>
        </w:tabs>
        <w:ind w:left="780" w:hanging="720"/>
      </w:pPr>
      <w:rPr>
        <w:rFonts w:hint="default"/>
        <w:b/>
      </w:rPr>
    </w:lvl>
    <w:lvl w:ilvl="4">
      <w:start w:val="1"/>
      <w:numFmt w:val="decimal"/>
      <w:isLgl/>
      <w:lvlText w:val="%1.%2.%3.%4.%5."/>
      <w:lvlJc w:val="left"/>
      <w:pPr>
        <w:tabs>
          <w:tab w:val="num" w:pos="1140"/>
        </w:tabs>
        <w:ind w:left="1140" w:hanging="1080"/>
      </w:pPr>
      <w:rPr>
        <w:rFonts w:hint="default"/>
        <w:b/>
      </w:rPr>
    </w:lvl>
    <w:lvl w:ilvl="5">
      <w:start w:val="1"/>
      <w:numFmt w:val="decimal"/>
      <w:isLgl/>
      <w:lvlText w:val="%1.%2.%3.%4.%5.%6."/>
      <w:lvlJc w:val="left"/>
      <w:pPr>
        <w:tabs>
          <w:tab w:val="num" w:pos="1140"/>
        </w:tabs>
        <w:ind w:left="1140" w:hanging="1080"/>
      </w:pPr>
      <w:rPr>
        <w:rFonts w:hint="default"/>
        <w:b/>
      </w:rPr>
    </w:lvl>
    <w:lvl w:ilvl="6">
      <w:start w:val="1"/>
      <w:numFmt w:val="decimal"/>
      <w:isLgl/>
      <w:lvlText w:val="%1.%2.%3.%4.%5.%6.%7."/>
      <w:lvlJc w:val="left"/>
      <w:pPr>
        <w:tabs>
          <w:tab w:val="num" w:pos="1500"/>
        </w:tabs>
        <w:ind w:left="1500" w:hanging="1440"/>
      </w:pPr>
      <w:rPr>
        <w:rFonts w:hint="default"/>
        <w:b/>
      </w:rPr>
    </w:lvl>
    <w:lvl w:ilvl="7">
      <w:start w:val="1"/>
      <w:numFmt w:val="decimal"/>
      <w:isLgl/>
      <w:lvlText w:val="%1.%2.%3.%4.%5.%6.%7.%8."/>
      <w:lvlJc w:val="left"/>
      <w:pPr>
        <w:tabs>
          <w:tab w:val="num" w:pos="1500"/>
        </w:tabs>
        <w:ind w:left="1500" w:hanging="1440"/>
      </w:pPr>
      <w:rPr>
        <w:rFonts w:hint="default"/>
        <w:b/>
      </w:rPr>
    </w:lvl>
    <w:lvl w:ilvl="8">
      <w:start w:val="1"/>
      <w:numFmt w:val="decimal"/>
      <w:isLgl/>
      <w:lvlText w:val="%1.%2.%3.%4.%5.%6.%7.%8.%9."/>
      <w:lvlJc w:val="left"/>
      <w:pPr>
        <w:tabs>
          <w:tab w:val="num" w:pos="1860"/>
        </w:tabs>
        <w:ind w:left="1860" w:hanging="1800"/>
      </w:pPr>
      <w:rPr>
        <w:rFonts w:hint="default"/>
        <w:b/>
      </w:rPr>
    </w:lvl>
  </w:abstractNum>
  <w:abstractNum w:abstractNumId="35">
    <w:nsid w:val="6E8E12DA"/>
    <w:multiLevelType w:val="multilevel"/>
    <w:tmpl w:val="BA420C2C"/>
    <w:lvl w:ilvl="0">
      <w:start w:val="1"/>
      <w:numFmt w:val="decimal"/>
      <w:lvlText w:val="4.%1"/>
      <w:lvlJc w:val="left"/>
      <w:pPr>
        <w:tabs>
          <w:tab w:val="num" w:pos="1440"/>
        </w:tabs>
        <w:ind w:left="1440" w:hanging="360"/>
      </w:pPr>
      <w:rPr>
        <w:rFonts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70D97CDF"/>
    <w:multiLevelType w:val="hybridMultilevel"/>
    <w:tmpl w:val="9BA4830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24D4144"/>
    <w:multiLevelType w:val="hybridMultilevel"/>
    <w:tmpl w:val="19E82A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2601BC4"/>
    <w:multiLevelType w:val="multilevel"/>
    <w:tmpl w:val="68AE4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4D30E2C"/>
    <w:multiLevelType w:val="multilevel"/>
    <w:tmpl w:val="A27C1552"/>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900"/>
        </w:tabs>
        <w:ind w:left="900" w:hanging="360"/>
      </w:pPr>
      <w:rPr>
        <w:rFonts w:hint="default"/>
        <w:b/>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7AD6B45"/>
    <w:multiLevelType w:val="hybridMultilevel"/>
    <w:tmpl w:val="2A36A4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7BEA2390"/>
    <w:multiLevelType w:val="hybridMultilevel"/>
    <w:tmpl w:val="025E0C8C"/>
    <w:lvl w:ilvl="0" w:tplc="24565E94">
      <w:start w:val="1"/>
      <w:numFmt w:val="decimal"/>
      <w:lvlText w:val="3.%1"/>
      <w:lvlJc w:val="left"/>
      <w:pPr>
        <w:tabs>
          <w:tab w:val="num" w:pos="2755"/>
        </w:tabs>
        <w:ind w:left="275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
  </w:num>
  <w:num w:numId="4">
    <w:abstractNumId w:val="37"/>
  </w:num>
  <w:num w:numId="5">
    <w:abstractNumId w:val="9"/>
  </w:num>
  <w:num w:numId="6">
    <w:abstractNumId w:val="19"/>
  </w:num>
  <w:num w:numId="7">
    <w:abstractNumId w:val="3"/>
  </w:num>
  <w:num w:numId="8">
    <w:abstractNumId w:val="23"/>
  </w:num>
  <w:num w:numId="9">
    <w:abstractNumId w:val="21"/>
  </w:num>
  <w:num w:numId="10">
    <w:abstractNumId w:val="22"/>
  </w:num>
  <w:num w:numId="11">
    <w:abstractNumId w:val="5"/>
  </w:num>
  <w:num w:numId="12">
    <w:abstractNumId w:val="24"/>
  </w:num>
  <w:num w:numId="13">
    <w:abstractNumId w:val="10"/>
  </w:num>
  <w:num w:numId="14">
    <w:abstractNumId w:val="26"/>
  </w:num>
  <w:num w:numId="15">
    <w:abstractNumId w:val="30"/>
  </w:num>
  <w:num w:numId="16">
    <w:abstractNumId w:val="6"/>
  </w:num>
  <w:num w:numId="17">
    <w:abstractNumId w:val="32"/>
  </w:num>
  <w:num w:numId="18">
    <w:abstractNumId w:val="35"/>
  </w:num>
  <w:num w:numId="19">
    <w:abstractNumId w:val="41"/>
  </w:num>
  <w:num w:numId="20">
    <w:abstractNumId w:val="2"/>
  </w:num>
  <w:num w:numId="21">
    <w:abstractNumId w:val="40"/>
  </w:num>
  <w:num w:numId="22">
    <w:abstractNumId w:val="13"/>
  </w:num>
  <w:num w:numId="23">
    <w:abstractNumId w:val="34"/>
  </w:num>
  <w:num w:numId="24">
    <w:abstractNumId w:val="25"/>
  </w:num>
  <w:num w:numId="25">
    <w:abstractNumId w:val="38"/>
  </w:num>
  <w:num w:numId="26">
    <w:abstractNumId w:val="14"/>
  </w:num>
  <w:num w:numId="27">
    <w:abstractNumId w:val="27"/>
  </w:num>
  <w:num w:numId="28">
    <w:abstractNumId w:val="20"/>
  </w:num>
  <w:num w:numId="29">
    <w:abstractNumId w:val="17"/>
  </w:num>
  <w:num w:numId="30">
    <w:abstractNumId w:val="8"/>
  </w:num>
  <w:num w:numId="31">
    <w:abstractNumId w:val="39"/>
  </w:num>
  <w:num w:numId="32">
    <w:abstractNumId w:val="12"/>
  </w:num>
  <w:num w:numId="33">
    <w:abstractNumId w:val="11"/>
  </w:num>
  <w:num w:numId="34">
    <w:abstractNumId w:val="33"/>
  </w:num>
  <w:num w:numId="35">
    <w:abstractNumId w:val="18"/>
  </w:num>
  <w:num w:numId="36">
    <w:abstractNumId w:val="29"/>
  </w:num>
  <w:num w:numId="37">
    <w:abstractNumId w:val="31"/>
  </w:num>
  <w:num w:numId="38">
    <w:abstractNumId w:val="4"/>
  </w:num>
  <w:num w:numId="39">
    <w:abstractNumId w:val="36"/>
  </w:num>
  <w:num w:numId="40">
    <w:abstractNumId w:val="28"/>
  </w:num>
  <w:num w:numId="41">
    <w:abstractNumId w:val="16"/>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DF"/>
    <w:rsid w:val="00000786"/>
    <w:rsid w:val="0000205F"/>
    <w:rsid w:val="0000242F"/>
    <w:rsid w:val="0000279A"/>
    <w:rsid w:val="00003657"/>
    <w:rsid w:val="00005612"/>
    <w:rsid w:val="00005AED"/>
    <w:rsid w:val="000077B3"/>
    <w:rsid w:val="00012FE2"/>
    <w:rsid w:val="00015991"/>
    <w:rsid w:val="000219BD"/>
    <w:rsid w:val="00022392"/>
    <w:rsid w:val="000247F0"/>
    <w:rsid w:val="00033AA8"/>
    <w:rsid w:val="0003455A"/>
    <w:rsid w:val="00041054"/>
    <w:rsid w:val="0004158C"/>
    <w:rsid w:val="00045275"/>
    <w:rsid w:val="00047060"/>
    <w:rsid w:val="00065007"/>
    <w:rsid w:val="00065F6B"/>
    <w:rsid w:val="000679A4"/>
    <w:rsid w:val="000751A7"/>
    <w:rsid w:val="0007690B"/>
    <w:rsid w:val="00076C7C"/>
    <w:rsid w:val="00077053"/>
    <w:rsid w:val="00077F50"/>
    <w:rsid w:val="00081ADC"/>
    <w:rsid w:val="00083F0B"/>
    <w:rsid w:val="00084D25"/>
    <w:rsid w:val="000862B1"/>
    <w:rsid w:val="00095541"/>
    <w:rsid w:val="000962BC"/>
    <w:rsid w:val="000A0B0E"/>
    <w:rsid w:val="000A44EC"/>
    <w:rsid w:val="000A6877"/>
    <w:rsid w:val="000B1088"/>
    <w:rsid w:val="000B5F6A"/>
    <w:rsid w:val="000C0EA2"/>
    <w:rsid w:val="000C18DC"/>
    <w:rsid w:val="000C6A2C"/>
    <w:rsid w:val="000D3DC1"/>
    <w:rsid w:val="000E184C"/>
    <w:rsid w:val="000E6677"/>
    <w:rsid w:val="000E7C16"/>
    <w:rsid w:val="000F0696"/>
    <w:rsid w:val="000F2071"/>
    <w:rsid w:val="000F2601"/>
    <w:rsid w:val="001009A3"/>
    <w:rsid w:val="00100E83"/>
    <w:rsid w:val="00101C45"/>
    <w:rsid w:val="00102BA6"/>
    <w:rsid w:val="00103B9B"/>
    <w:rsid w:val="00104E47"/>
    <w:rsid w:val="00111F8C"/>
    <w:rsid w:val="00114E6E"/>
    <w:rsid w:val="001204E9"/>
    <w:rsid w:val="00123C23"/>
    <w:rsid w:val="00124181"/>
    <w:rsid w:val="00131379"/>
    <w:rsid w:val="00132B7F"/>
    <w:rsid w:val="0013452D"/>
    <w:rsid w:val="001509AA"/>
    <w:rsid w:val="00154BD0"/>
    <w:rsid w:val="001562E9"/>
    <w:rsid w:val="001624BC"/>
    <w:rsid w:val="00162564"/>
    <w:rsid w:val="001639C9"/>
    <w:rsid w:val="00164BB4"/>
    <w:rsid w:val="00165B02"/>
    <w:rsid w:val="00166917"/>
    <w:rsid w:val="001742F4"/>
    <w:rsid w:val="0017471D"/>
    <w:rsid w:val="001764BB"/>
    <w:rsid w:val="0018173F"/>
    <w:rsid w:val="0018317C"/>
    <w:rsid w:val="00183277"/>
    <w:rsid w:val="00192C87"/>
    <w:rsid w:val="00195E97"/>
    <w:rsid w:val="00196FCE"/>
    <w:rsid w:val="00197DD4"/>
    <w:rsid w:val="001A04CC"/>
    <w:rsid w:val="001A563A"/>
    <w:rsid w:val="001A59C4"/>
    <w:rsid w:val="001B169F"/>
    <w:rsid w:val="001B64EB"/>
    <w:rsid w:val="001B64F4"/>
    <w:rsid w:val="001C02DA"/>
    <w:rsid w:val="001C5249"/>
    <w:rsid w:val="001C6D00"/>
    <w:rsid w:val="001C6E06"/>
    <w:rsid w:val="001D149F"/>
    <w:rsid w:val="001D665B"/>
    <w:rsid w:val="001D781E"/>
    <w:rsid w:val="001E61AD"/>
    <w:rsid w:val="001E73D4"/>
    <w:rsid w:val="001F38DF"/>
    <w:rsid w:val="001F3C9E"/>
    <w:rsid w:val="001F5275"/>
    <w:rsid w:val="001F5CC2"/>
    <w:rsid w:val="002006AD"/>
    <w:rsid w:val="002011BD"/>
    <w:rsid w:val="0020167C"/>
    <w:rsid w:val="00201A20"/>
    <w:rsid w:val="00201A3F"/>
    <w:rsid w:val="002059F1"/>
    <w:rsid w:val="00205E18"/>
    <w:rsid w:val="00207E6E"/>
    <w:rsid w:val="0021407E"/>
    <w:rsid w:val="00230E97"/>
    <w:rsid w:val="002353B0"/>
    <w:rsid w:val="00240307"/>
    <w:rsid w:val="00241CB6"/>
    <w:rsid w:val="0024417A"/>
    <w:rsid w:val="0025198F"/>
    <w:rsid w:val="002570EB"/>
    <w:rsid w:val="00261424"/>
    <w:rsid w:val="00261C02"/>
    <w:rsid w:val="00262B59"/>
    <w:rsid w:val="0027158A"/>
    <w:rsid w:val="00274AB5"/>
    <w:rsid w:val="002751E0"/>
    <w:rsid w:val="00275560"/>
    <w:rsid w:val="00277518"/>
    <w:rsid w:val="0027795E"/>
    <w:rsid w:val="00280106"/>
    <w:rsid w:val="00280721"/>
    <w:rsid w:val="002808B4"/>
    <w:rsid w:val="002815B8"/>
    <w:rsid w:val="00283B9F"/>
    <w:rsid w:val="00283FBB"/>
    <w:rsid w:val="002841EE"/>
    <w:rsid w:val="002847E7"/>
    <w:rsid w:val="00284D89"/>
    <w:rsid w:val="00284FD7"/>
    <w:rsid w:val="00285111"/>
    <w:rsid w:val="00293116"/>
    <w:rsid w:val="0029560F"/>
    <w:rsid w:val="002972C4"/>
    <w:rsid w:val="002A2516"/>
    <w:rsid w:val="002A2971"/>
    <w:rsid w:val="002A4A97"/>
    <w:rsid w:val="002B14BC"/>
    <w:rsid w:val="002B1593"/>
    <w:rsid w:val="002B1D45"/>
    <w:rsid w:val="002C7393"/>
    <w:rsid w:val="002D729E"/>
    <w:rsid w:val="002D7787"/>
    <w:rsid w:val="002D7F7B"/>
    <w:rsid w:val="002E0833"/>
    <w:rsid w:val="002E616A"/>
    <w:rsid w:val="002F13F8"/>
    <w:rsid w:val="002F1C1B"/>
    <w:rsid w:val="002F33DE"/>
    <w:rsid w:val="002F7505"/>
    <w:rsid w:val="00301EB8"/>
    <w:rsid w:val="0030270E"/>
    <w:rsid w:val="003102B5"/>
    <w:rsid w:val="0031186A"/>
    <w:rsid w:val="00312085"/>
    <w:rsid w:val="00313137"/>
    <w:rsid w:val="00313416"/>
    <w:rsid w:val="003160C9"/>
    <w:rsid w:val="00316A59"/>
    <w:rsid w:val="00320776"/>
    <w:rsid w:val="003218EE"/>
    <w:rsid w:val="00322E69"/>
    <w:rsid w:val="00326A6D"/>
    <w:rsid w:val="0033230E"/>
    <w:rsid w:val="0033292F"/>
    <w:rsid w:val="003340E5"/>
    <w:rsid w:val="00335DF6"/>
    <w:rsid w:val="00340906"/>
    <w:rsid w:val="00340CAA"/>
    <w:rsid w:val="0034204E"/>
    <w:rsid w:val="00342788"/>
    <w:rsid w:val="00345C0E"/>
    <w:rsid w:val="003466D8"/>
    <w:rsid w:val="0035005D"/>
    <w:rsid w:val="003510D1"/>
    <w:rsid w:val="00353DDE"/>
    <w:rsid w:val="003614D1"/>
    <w:rsid w:val="00363618"/>
    <w:rsid w:val="00365320"/>
    <w:rsid w:val="003704F8"/>
    <w:rsid w:val="00370685"/>
    <w:rsid w:val="0037659A"/>
    <w:rsid w:val="00382F66"/>
    <w:rsid w:val="00383D19"/>
    <w:rsid w:val="003848C1"/>
    <w:rsid w:val="003916C6"/>
    <w:rsid w:val="003927EC"/>
    <w:rsid w:val="0039364F"/>
    <w:rsid w:val="0039503A"/>
    <w:rsid w:val="003A4338"/>
    <w:rsid w:val="003A60E0"/>
    <w:rsid w:val="003B30E9"/>
    <w:rsid w:val="003B7A60"/>
    <w:rsid w:val="003C288F"/>
    <w:rsid w:val="003C3944"/>
    <w:rsid w:val="003C4C55"/>
    <w:rsid w:val="003C5C59"/>
    <w:rsid w:val="003D0CCC"/>
    <w:rsid w:val="003D1428"/>
    <w:rsid w:val="003D4A93"/>
    <w:rsid w:val="003D5FF9"/>
    <w:rsid w:val="003D6AE8"/>
    <w:rsid w:val="003E3A34"/>
    <w:rsid w:val="003E565E"/>
    <w:rsid w:val="003E5EB0"/>
    <w:rsid w:val="003F7FEA"/>
    <w:rsid w:val="00400670"/>
    <w:rsid w:val="00402830"/>
    <w:rsid w:val="00420286"/>
    <w:rsid w:val="00421A11"/>
    <w:rsid w:val="00423A73"/>
    <w:rsid w:val="00424B20"/>
    <w:rsid w:val="00424D0E"/>
    <w:rsid w:val="00425A15"/>
    <w:rsid w:val="00426953"/>
    <w:rsid w:val="00435C1D"/>
    <w:rsid w:val="00435D53"/>
    <w:rsid w:val="00436991"/>
    <w:rsid w:val="00437387"/>
    <w:rsid w:val="00440E26"/>
    <w:rsid w:val="00445782"/>
    <w:rsid w:val="004461BB"/>
    <w:rsid w:val="00446571"/>
    <w:rsid w:val="00447200"/>
    <w:rsid w:val="00451F8B"/>
    <w:rsid w:val="00453F9B"/>
    <w:rsid w:val="00455847"/>
    <w:rsid w:val="0045602A"/>
    <w:rsid w:val="00460213"/>
    <w:rsid w:val="0046613B"/>
    <w:rsid w:val="0047316E"/>
    <w:rsid w:val="00473BEB"/>
    <w:rsid w:val="00476124"/>
    <w:rsid w:val="0047734F"/>
    <w:rsid w:val="0047772F"/>
    <w:rsid w:val="00477DE5"/>
    <w:rsid w:val="00491A41"/>
    <w:rsid w:val="00493162"/>
    <w:rsid w:val="0049443D"/>
    <w:rsid w:val="00494ACD"/>
    <w:rsid w:val="00497170"/>
    <w:rsid w:val="004A0687"/>
    <w:rsid w:val="004A269A"/>
    <w:rsid w:val="004A519A"/>
    <w:rsid w:val="004A6E57"/>
    <w:rsid w:val="004A71AF"/>
    <w:rsid w:val="004B41BB"/>
    <w:rsid w:val="004B4522"/>
    <w:rsid w:val="004C7AD3"/>
    <w:rsid w:val="004D2CA0"/>
    <w:rsid w:val="004D523C"/>
    <w:rsid w:val="004D6575"/>
    <w:rsid w:val="005011C6"/>
    <w:rsid w:val="00501B3B"/>
    <w:rsid w:val="00502E04"/>
    <w:rsid w:val="005071EE"/>
    <w:rsid w:val="00514013"/>
    <w:rsid w:val="0051592F"/>
    <w:rsid w:val="005201E5"/>
    <w:rsid w:val="00522898"/>
    <w:rsid w:val="00522F7F"/>
    <w:rsid w:val="005267EB"/>
    <w:rsid w:val="00532618"/>
    <w:rsid w:val="00535B2C"/>
    <w:rsid w:val="005370BD"/>
    <w:rsid w:val="00541FAF"/>
    <w:rsid w:val="005424AA"/>
    <w:rsid w:val="00544888"/>
    <w:rsid w:val="00547991"/>
    <w:rsid w:val="005529C3"/>
    <w:rsid w:val="00555C95"/>
    <w:rsid w:val="00556F2E"/>
    <w:rsid w:val="00560326"/>
    <w:rsid w:val="0056092C"/>
    <w:rsid w:val="00561C68"/>
    <w:rsid w:val="00563BB0"/>
    <w:rsid w:val="00563F9C"/>
    <w:rsid w:val="00567316"/>
    <w:rsid w:val="00573AF4"/>
    <w:rsid w:val="0058563F"/>
    <w:rsid w:val="00591BEC"/>
    <w:rsid w:val="005A79E3"/>
    <w:rsid w:val="005B1BB2"/>
    <w:rsid w:val="005B5239"/>
    <w:rsid w:val="005B5A29"/>
    <w:rsid w:val="005B5B82"/>
    <w:rsid w:val="005B5CFC"/>
    <w:rsid w:val="005C4C6D"/>
    <w:rsid w:val="005C5B77"/>
    <w:rsid w:val="005C5E0A"/>
    <w:rsid w:val="005D1A22"/>
    <w:rsid w:val="005D1B11"/>
    <w:rsid w:val="005D24BF"/>
    <w:rsid w:val="005D3C1E"/>
    <w:rsid w:val="005D6CA0"/>
    <w:rsid w:val="005E0F1B"/>
    <w:rsid w:val="005E1021"/>
    <w:rsid w:val="005E11E9"/>
    <w:rsid w:val="005E7F4F"/>
    <w:rsid w:val="005F12B5"/>
    <w:rsid w:val="005F4F91"/>
    <w:rsid w:val="0060129D"/>
    <w:rsid w:val="0060579E"/>
    <w:rsid w:val="00610D37"/>
    <w:rsid w:val="006134C3"/>
    <w:rsid w:val="00613A76"/>
    <w:rsid w:val="00627626"/>
    <w:rsid w:val="00630194"/>
    <w:rsid w:val="006336B9"/>
    <w:rsid w:val="006343FF"/>
    <w:rsid w:val="0063575F"/>
    <w:rsid w:val="00636792"/>
    <w:rsid w:val="00637E3F"/>
    <w:rsid w:val="006444CE"/>
    <w:rsid w:val="00644A1C"/>
    <w:rsid w:val="006666E3"/>
    <w:rsid w:val="00666DD9"/>
    <w:rsid w:val="006740EF"/>
    <w:rsid w:val="00676755"/>
    <w:rsid w:val="006777F9"/>
    <w:rsid w:val="0068341B"/>
    <w:rsid w:val="00683D8A"/>
    <w:rsid w:val="00685596"/>
    <w:rsid w:val="0068667E"/>
    <w:rsid w:val="006922F9"/>
    <w:rsid w:val="00696642"/>
    <w:rsid w:val="006A12C1"/>
    <w:rsid w:val="006A39CC"/>
    <w:rsid w:val="006A759B"/>
    <w:rsid w:val="006B2BBC"/>
    <w:rsid w:val="006C08BA"/>
    <w:rsid w:val="006C1D44"/>
    <w:rsid w:val="006C25E6"/>
    <w:rsid w:val="006C45DE"/>
    <w:rsid w:val="006C6BCA"/>
    <w:rsid w:val="006D65D7"/>
    <w:rsid w:val="006D6691"/>
    <w:rsid w:val="006D66E1"/>
    <w:rsid w:val="006E25FE"/>
    <w:rsid w:val="006E2AE9"/>
    <w:rsid w:val="006E4CAC"/>
    <w:rsid w:val="006E50EF"/>
    <w:rsid w:val="006E640A"/>
    <w:rsid w:val="006E7BA0"/>
    <w:rsid w:val="006F0495"/>
    <w:rsid w:val="006F7B72"/>
    <w:rsid w:val="00704174"/>
    <w:rsid w:val="007058E6"/>
    <w:rsid w:val="0071530D"/>
    <w:rsid w:val="00715883"/>
    <w:rsid w:val="007205D4"/>
    <w:rsid w:val="007205E7"/>
    <w:rsid w:val="00720CA0"/>
    <w:rsid w:val="0072673D"/>
    <w:rsid w:val="00726F04"/>
    <w:rsid w:val="00731DB2"/>
    <w:rsid w:val="0073247A"/>
    <w:rsid w:val="00735F6E"/>
    <w:rsid w:val="0073661B"/>
    <w:rsid w:val="00740201"/>
    <w:rsid w:val="00744F0E"/>
    <w:rsid w:val="007451B8"/>
    <w:rsid w:val="007477C6"/>
    <w:rsid w:val="00753C18"/>
    <w:rsid w:val="00756886"/>
    <w:rsid w:val="00760224"/>
    <w:rsid w:val="00760D42"/>
    <w:rsid w:val="00762A1A"/>
    <w:rsid w:val="00765AFB"/>
    <w:rsid w:val="0077121D"/>
    <w:rsid w:val="007734B8"/>
    <w:rsid w:val="00773CCC"/>
    <w:rsid w:val="007745B5"/>
    <w:rsid w:val="00775F35"/>
    <w:rsid w:val="0078039B"/>
    <w:rsid w:val="0078095D"/>
    <w:rsid w:val="00782573"/>
    <w:rsid w:val="00783B2B"/>
    <w:rsid w:val="00785FE2"/>
    <w:rsid w:val="00786C8B"/>
    <w:rsid w:val="00787931"/>
    <w:rsid w:val="007942D0"/>
    <w:rsid w:val="007955D7"/>
    <w:rsid w:val="00797624"/>
    <w:rsid w:val="007A3A4E"/>
    <w:rsid w:val="007A42A3"/>
    <w:rsid w:val="007B101C"/>
    <w:rsid w:val="007B28E0"/>
    <w:rsid w:val="007B42D6"/>
    <w:rsid w:val="007B57F2"/>
    <w:rsid w:val="007C4E80"/>
    <w:rsid w:val="007C6BE3"/>
    <w:rsid w:val="007D0545"/>
    <w:rsid w:val="007D1ABD"/>
    <w:rsid w:val="007E156D"/>
    <w:rsid w:val="007E2D20"/>
    <w:rsid w:val="007E3F18"/>
    <w:rsid w:val="007E4012"/>
    <w:rsid w:val="007E5FFC"/>
    <w:rsid w:val="007E66E1"/>
    <w:rsid w:val="007F0960"/>
    <w:rsid w:val="007F3459"/>
    <w:rsid w:val="007F4E9B"/>
    <w:rsid w:val="007F668C"/>
    <w:rsid w:val="007F69B2"/>
    <w:rsid w:val="007F775F"/>
    <w:rsid w:val="007F796F"/>
    <w:rsid w:val="00800059"/>
    <w:rsid w:val="00804A27"/>
    <w:rsid w:val="00805091"/>
    <w:rsid w:val="0080614D"/>
    <w:rsid w:val="008215A9"/>
    <w:rsid w:val="008235D8"/>
    <w:rsid w:val="0082439B"/>
    <w:rsid w:val="008250EA"/>
    <w:rsid w:val="00826097"/>
    <w:rsid w:val="00830F5D"/>
    <w:rsid w:val="00835620"/>
    <w:rsid w:val="00837F15"/>
    <w:rsid w:val="008402F1"/>
    <w:rsid w:val="008436C8"/>
    <w:rsid w:val="008526A0"/>
    <w:rsid w:val="0085351E"/>
    <w:rsid w:val="00855201"/>
    <w:rsid w:val="00862C5C"/>
    <w:rsid w:val="0087114B"/>
    <w:rsid w:val="008713E8"/>
    <w:rsid w:val="00874746"/>
    <w:rsid w:val="00882A2E"/>
    <w:rsid w:val="00882C54"/>
    <w:rsid w:val="00887425"/>
    <w:rsid w:val="00887495"/>
    <w:rsid w:val="00891F30"/>
    <w:rsid w:val="008924F7"/>
    <w:rsid w:val="008A1942"/>
    <w:rsid w:val="008A262A"/>
    <w:rsid w:val="008A3B04"/>
    <w:rsid w:val="008B3A0D"/>
    <w:rsid w:val="008C00FD"/>
    <w:rsid w:val="008C5BF1"/>
    <w:rsid w:val="008C65C4"/>
    <w:rsid w:val="008D1AAF"/>
    <w:rsid w:val="008D55A2"/>
    <w:rsid w:val="008D6310"/>
    <w:rsid w:val="008E3F50"/>
    <w:rsid w:val="008E4536"/>
    <w:rsid w:val="008F18C4"/>
    <w:rsid w:val="008F5A4F"/>
    <w:rsid w:val="008F6D5A"/>
    <w:rsid w:val="00900891"/>
    <w:rsid w:val="009166A7"/>
    <w:rsid w:val="00921601"/>
    <w:rsid w:val="0092538C"/>
    <w:rsid w:val="0093058C"/>
    <w:rsid w:val="009314E7"/>
    <w:rsid w:val="00935896"/>
    <w:rsid w:val="009404AF"/>
    <w:rsid w:val="009406F2"/>
    <w:rsid w:val="00945435"/>
    <w:rsid w:val="0094567F"/>
    <w:rsid w:val="00946863"/>
    <w:rsid w:val="00946DF4"/>
    <w:rsid w:val="009519B0"/>
    <w:rsid w:val="00954157"/>
    <w:rsid w:val="0096047A"/>
    <w:rsid w:val="00960A74"/>
    <w:rsid w:val="00963FFA"/>
    <w:rsid w:val="0096650F"/>
    <w:rsid w:val="00970509"/>
    <w:rsid w:val="0097141F"/>
    <w:rsid w:val="00973C62"/>
    <w:rsid w:val="00974FCF"/>
    <w:rsid w:val="0097541A"/>
    <w:rsid w:val="009817AF"/>
    <w:rsid w:val="009834D1"/>
    <w:rsid w:val="0098490F"/>
    <w:rsid w:val="00986917"/>
    <w:rsid w:val="00992C17"/>
    <w:rsid w:val="0099663C"/>
    <w:rsid w:val="009A2FB4"/>
    <w:rsid w:val="009A381A"/>
    <w:rsid w:val="009A3B45"/>
    <w:rsid w:val="009B3180"/>
    <w:rsid w:val="009B56B9"/>
    <w:rsid w:val="009C20A9"/>
    <w:rsid w:val="009C2F5B"/>
    <w:rsid w:val="009C5F6D"/>
    <w:rsid w:val="009D1F5A"/>
    <w:rsid w:val="009D375E"/>
    <w:rsid w:val="009D3EF3"/>
    <w:rsid w:val="009D55FC"/>
    <w:rsid w:val="009D62E2"/>
    <w:rsid w:val="009F0BA9"/>
    <w:rsid w:val="009F36AB"/>
    <w:rsid w:val="009F6F87"/>
    <w:rsid w:val="00A04FFE"/>
    <w:rsid w:val="00A06B6D"/>
    <w:rsid w:val="00A11ABC"/>
    <w:rsid w:val="00A142D9"/>
    <w:rsid w:val="00A14CDB"/>
    <w:rsid w:val="00A15784"/>
    <w:rsid w:val="00A16B14"/>
    <w:rsid w:val="00A21277"/>
    <w:rsid w:val="00A22B6D"/>
    <w:rsid w:val="00A230B2"/>
    <w:rsid w:val="00A24291"/>
    <w:rsid w:val="00A245C2"/>
    <w:rsid w:val="00A24A2E"/>
    <w:rsid w:val="00A254F8"/>
    <w:rsid w:val="00A2691A"/>
    <w:rsid w:val="00A27F7A"/>
    <w:rsid w:val="00A30B62"/>
    <w:rsid w:val="00A3318F"/>
    <w:rsid w:val="00A352D6"/>
    <w:rsid w:val="00A40D86"/>
    <w:rsid w:val="00A41443"/>
    <w:rsid w:val="00A44BC6"/>
    <w:rsid w:val="00A46328"/>
    <w:rsid w:val="00A50B2F"/>
    <w:rsid w:val="00A5145F"/>
    <w:rsid w:val="00A52581"/>
    <w:rsid w:val="00A540F0"/>
    <w:rsid w:val="00A54354"/>
    <w:rsid w:val="00A64CEF"/>
    <w:rsid w:val="00A6706B"/>
    <w:rsid w:val="00A67DF9"/>
    <w:rsid w:val="00A67EB7"/>
    <w:rsid w:val="00A74AC5"/>
    <w:rsid w:val="00A750CC"/>
    <w:rsid w:val="00A7583B"/>
    <w:rsid w:val="00A77474"/>
    <w:rsid w:val="00A77852"/>
    <w:rsid w:val="00A80571"/>
    <w:rsid w:val="00A92A48"/>
    <w:rsid w:val="00A92BE5"/>
    <w:rsid w:val="00AA5475"/>
    <w:rsid w:val="00AA60BF"/>
    <w:rsid w:val="00AB0B4C"/>
    <w:rsid w:val="00AB57F5"/>
    <w:rsid w:val="00AC115C"/>
    <w:rsid w:val="00AC1C1F"/>
    <w:rsid w:val="00AC29B8"/>
    <w:rsid w:val="00AC2A87"/>
    <w:rsid w:val="00AC53C8"/>
    <w:rsid w:val="00AC58D9"/>
    <w:rsid w:val="00AC591F"/>
    <w:rsid w:val="00AD2094"/>
    <w:rsid w:val="00AD452D"/>
    <w:rsid w:val="00AE1274"/>
    <w:rsid w:val="00AE41E6"/>
    <w:rsid w:val="00AE7EA3"/>
    <w:rsid w:val="00AF1237"/>
    <w:rsid w:val="00AF183E"/>
    <w:rsid w:val="00AF1BAB"/>
    <w:rsid w:val="00AF22CB"/>
    <w:rsid w:val="00AF6281"/>
    <w:rsid w:val="00AF72B2"/>
    <w:rsid w:val="00AF737E"/>
    <w:rsid w:val="00AF76AF"/>
    <w:rsid w:val="00B00B33"/>
    <w:rsid w:val="00B121B0"/>
    <w:rsid w:val="00B178BB"/>
    <w:rsid w:val="00B20654"/>
    <w:rsid w:val="00B211B4"/>
    <w:rsid w:val="00B27B35"/>
    <w:rsid w:val="00B36A0F"/>
    <w:rsid w:val="00B42C6B"/>
    <w:rsid w:val="00B43DC5"/>
    <w:rsid w:val="00B45BBB"/>
    <w:rsid w:val="00B518BC"/>
    <w:rsid w:val="00B54FDF"/>
    <w:rsid w:val="00B62E06"/>
    <w:rsid w:val="00B64AAE"/>
    <w:rsid w:val="00B7052B"/>
    <w:rsid w:val="00B76366"/>
    <w:rsid w:val="00B77050"/>
    <w:rsid w:val="00B77345"/>
    <w:rsid w:val="00B81510"/>
    <w:rsid w:val="00B81728"/>
    <w:rsid w:val="00B82A62"/>
    <w:rsid w:val="00B8459F"/>
    <w:rsid w:val="00B87AEC"/>
    <w:rsid w:val="00B9708C"/>
    <w:rsid w:val="00BA0FB7"/>
    <w:rsid w:val="00BA203A"/>
    <w:rsid w:val="00BA2E28"/>
    <w:rsid w:val="00BA327B"/>
    <w:rsid w:val="00BA4F87"/>
    <w:rsid w:val="00BB030D"/>
    <w:rsid w:val="00BB0FA0"/>
    <w:rsid w:val="00BB2B9F"/>
    <w:rsid w:val="00BB3543"/>
    <w:rsid w:val="00BB3CDA"/>
    <w:rsid w:val="00BB62C7"/>
    <w:rsid w:val="00BC0B3B"/>
    <w:rsid w:val="00BC1118"/>
    <w:rsid w:val="00BC298C"/>
    <w:rsid w:val="00BC7A70"/>
    <w:rsid w:val="00BD15CF"/>
    <w:rsid w:val="00BD5072"/>
    <w:rsid w:val="00BD767E"/>
    <w:rsid w:val="00BD7EDD"/>
    <w:rsid w:val="00BE2169"/>
    <w:rsid w:val="00BE26FA"/>
    <w:rsid w:val="00BE3EAA"/>
    <w:rsid w:val="00BE491E"/>
    <w:rsid w:val="00BE61C3"/>
    <w:rsid w:val="00BE6E82"/>
    <w:rsid w:val="00BF4B25"/>
    <w:rsid w:val="00C0066D"/>
    <w:rsid w:val="00C01FE6"/>
    <w:rsid w:val="00C020AD"/>
    <w:rsid w:val="00C027A4"/>
    <w:rsid w:val="00C113F4"/>
    <w:rsid w:val="00C12DA8"/>
    <w:rsid w:val="00C13E07"/>
    <w:rsid w:val="00C27E57"/>
    <w:rsid w:val="00C314D4"/>
    <w:rsid w:val="00C3616F"/>
    <w:rsid w:val="00C44838"/>
    <w:rsid w:val="00C4788B"/>
    <w:rsid w:val="00C517EB"/>
    <w:rsid w:val="00C52ACC"/>
    <w:rsid w:val="00C53828"/>
    <w:rsid w:val="00C54F84"/>
    <w:rsid w:val="00C56690"/>
    <w:rsid w:val="00C61E0F"/>
    <w:rsid w:val="00C65ED8"/>
    <w:rsid w:val="00C67A02"/>
    <w:rsid w:val="00C71255"/>
    <w:rsid w:val="00C73ED9"/>
    <w:rsid w:val="00C74158"/>
    <w:rsid w:val="00C75233"/>
    <w:rsid w:val="00C844FF"/>
    <w:rsid w:val="00C861E2"/>
    <w:rsid w:val="00C8728A"/>
    <w:rsid w:val="00C950BA"/>
    <w:rsid w:val="00C952B9"/>
    <w:rsid w:val="00CA2D6D"/>
    <w:rsid w:val="00CA38EE"/>
    <w:rsid w:val="00CB02C4"/>
    <w:rsid w:val="00CB081F"/>
    <w:rsid w:val="00CB23F8"/>
    <w:rsid w:val="00CB6670"/>
    <w:rsid w:val="00CB6BA0"/>
    <w:rsid w:val="00CB6DD3"/>
    <w:rsid w:val="00CC0932"/>
    <w:rsid w:val="00CC2559"/>
    <w:rsid w:val="00CC47C4"/>
    <w:rsid w:val="00CC5C8A"/>
    <w:rsid w:val="00CC72DD"/>
    <w:rsid w:val="00CC741E"/>
    <w:rsid w:val="00CC7DAD"/>
    <w:rsid w:val="00CD0797"/>
    <w:rsid w:val="00CD1E96"/>
    <w:rsid w:val="00CD3883"/>
    <w:rsid w:val="00CD41E8"/>
    <w:rsid w:val="00CD5CCC"/>
    <w:rsid w:val="00CD6BC4"/>
    <w:rsid w:val="00CE279E"/>
    <w:rsid w:val="00CE28DF"/>
    <w:rsid w:val="00CE2A74"/>
    <w:rsid w:val="00CF2092"/>
    <w:rsid w:val="00CF2433"/>
    <w:rsid w:val="00CF359A"/>
    <w:rsid w:val="00CF3DF7"/>
    <w:rsid w:val="00CF3ED7"/>
    <w:rsid w:val="00CF46B6"/>
    <w:rsid w:val="00CF6F20"/>
    <w:rsid w:val="00D0275C"/>
    <w:rsid w:val="00D058A9"/>
    <w:rsid w:val="00D16D14"/>
    <w:rsid w:val="00D30AF1"/>
    <w:rsid w:val="00D31502"/>
    <w:rsid w:val="00D33F4D"/>
    <w:rsid w:val="00D3422C"/>
    <w:rsid w:val="00D3532D"/>
    <w:rsid w:val="00D37FE6"/>
    <w:rsid w:val="00D429AC"/>
    <w:rsid w:val="00D47DBD"/>
    <w:rsid w:val="00D53098"/>
    <w:rsid w:val="00D53B84"/>
    <w:rsid w:val="00D54AB7"/>
    <w:rsid w:val="00D57246"/>
    <w:rsid w:val="00D611D6"/>
    <w:rsid w:val="00D6256C"/>
    <w:rsid w:val="00D6435C"/>
    <w:rsid w:val="00D6456C"/>
    <w:rsid w:val="00D65E85"/>
    <w:rsid w:val="00D66DB4"/>
    <w:rsid w:val="00D71F03"/>
    <w:rsid w:val="00D74630"/>
    <w:rsid w:val="00D7786B"/>
    <w:rsid w:val="00D87E96"/>
    <w:rsid w:val="00D93322"/>
    <w:rsid w:val="00D9790C"/>
    <w:rsid w:val="00DA24DB"/>
    <w:rsid w:val="00DA3130"/>
    <w:rsid w:val="00DA78FA"/>
    <w:rsid w:val="00DB2216"/>
    <w:rsid w:val="00DB356E"/>
    <w:rsid w:val="00DB37D0"/>
    <w:rsid w:val="00DC059F"/>
    <w:rsid w:val="00DC2265"/>
    <w:rsid w:val="00DC3107"/>
    <w:rsid w:val="00DC4C50"/>
    <w:rsid w:val="00DC67F9"/>
    <w:rsid w:val="00DD6470"/>
    <w:rsid w:val="00DD6BCC"/>
    <w:rsid w:val="00DE713B"/>
    <w:rsid w:val="00DF1C2C"/>
    <w:rsid w:val="00DF3B17"/>
    <w:rsid w:val="00DF5548"/>
    <w:rsid w:val="00DF5D52"/>
    <w:rsid w:val="00DF7843"/>
    <w:rsid w:val="00E0156D"/>
    <w:rsid w:val="00E03725"/>
    <w:rsid w:val="00E07EBA"/>
    <w:rsid w:val="00E1049C"/>
    <w:rsid w:val="00E12343"/>
    <w:rsid w:val="00E17B8E"/>
    <w:rsid w:val="00E22639"/>
    <w:rsid w:val="00E254B3"/>
    <w:rsid w:val="00E37BA2"/>
    <w:rsid w:val="00E535A8"/>
    <w:rsid w:val="00E536B9"/>
    <w:rsid w:val="00E60787"/>
    <w:rsid w:val="00E626CF"/>
    <w:rsid w:val="00E71744"/>
    <w:rsid w:val="00E71CB7"/>
    <w:rsid w:val="00E72343"/>
    <w:rsid w:val="00E746AF"/>
    <w:rsid w:val="00E75E2D"/>
    <w:rsid w:val="00E90A6C"/>
    <w:rsid w:val="00E90DEF"/>
    <w:rsid w:val="00E926FA"/>
    <w:rsid w:val="00E93ACB"/>
    <w:rsid w:val="00E9684A"/>
    <w:rsid w:val="00E97583"/>
    <w:rsid w:val="00E975E6"/>
    <w:rsid w:val="00EA1F99"/>
    <w:rsid w:val="00EA5606"/>
    <w:rsid w:val="00EA5CA9"/>
    <w:rsid w:val="00EA7F5D"/>
    <w:rsid w:val="00EB0F69"/>
    <w:rsid w:val="00EB1397"/>
    <w:rsid w:val="00EB5EB1"/>
    <w:rsid w:val="00EB63E2"/>
    <w:rsid w:val="00EB68CC"/>
    <w:rsid w:val="00EC1A07"/>
    <w:rsid w:val="00EC392C"/>
    <w:rsid w:val="00EC4035"/>
    <w:rsid w:val="00EC4FD9"/>
    <w:rsid w:val="00EC575E"/>
    <w:rsid w:val="00EC6C01"/>
    <w:rsid w:val="00EC70CA"/>
    <w:rsid w:val="00ED00AB"/>
    <w:rsid w:val="00ED4693"/>
    <w:rsid w:val="00ED5A65"/>
    <w:rsid w:val="00EE2F81"/>
    <w:rsid w:val="00EF62C1"/>
    <w:rsid w:val="00F03429"/>
    <w:rsid w:val="00F038E3"/>
    <w:rsid w:val="00F040E2"/>
    <w:rsid w:val="00F0639D"/>
    <w:rsid w:val="00F076D9"/>
    <w:rsid w:val="00F11955"/>
    <w:rsid w:val="00F12ADD"/>
    <w:rsid w:val="00F12D23"/>
    <w:rsid w:val="00F1472A"/>
    <w:rsid w:val="00F17111"/>
    <w:rsid w:val="00F24773"/>
    <w:rsid w:val="00F24DE7"/>
    <w:rsid w:val="00F25023"/>
    <w:rsid w:val="00F2713A"/>
    <w:rsid w:val="00F27C98"/>
    <w:rsid w:val="00F3002A"/>
    <w:rsid w:val="00F31F1E"/>
    <w:rsid w:val="00F3384A"/>
    <w:rsid w:val="00F36BF9"/>
    <w:rsid w:val="00F36D56"/>
    <w:rsid w:val="00F37850"/>
    <w:rsid w:val="00F4300A"/>
    <w:rsid w:val="00F43FF8"/>
    <w:rsid w:val="00F44269"/>
    <w:rsid w:val="00F4755F"/>
    <w:rsid w:val="00F502AF"/>
    <w:rsid w:val="00F504CB"/>
    <w:rsid w:val="00F5246F"/>
    <w:rsid w:val="00F52C95"/>
    <w:rsid w:val="00F52CDA"/>
    <w:rsid w:val="00F5331E"/>
    <w:rsid w:val="00F56360"/>
    <w:rsid w:val="00F60219"/>
    <w:rsid w:val="00F64670"/>
    <w:rsid w:val="00F65A9F"/>
    <w:rsid w:val="00F65EC7"/>
    <w:rsid w:val="00F67A46"/>
    <w:rsid w:val="00F67C3B"/>
    <w:rsid w:val="00F8302C"/>
    <w:rsid w:val="00F84962"/>
    <w:rsid w:val="00FA6102"/>
    <w:rsid w:val="00FA76CC"/>
    <w:rsid w:val="00FB34F3"/>
    <w:rsid w:val="00FB6CDB"/>
    <w:rsid w:val="00FC1023"/>
    <w:rsid w:val="00FC1630"/>
    <w:rsid w:val="00FC281C"/>
    <w:rsid w:val="00FC3045"/>
    <w:rsid w:val="00FC61DC"/>
    <w:rsid w:val="00FC75A3"/>
    <w:rsid w:val="00FD2DD8"/>
    <w:rsid w:val="00FD2FFC"/>
    <w:rsid w:val="00FD57D2"/>
    <w:rsid w:val="00FD58DB"/>
    <w:rsid w:val="00FD5EFA"/>
    <w:rsid w:val="00FD7C4D"/>
    <w:rsid w:val="00FE77BE"/>
    <w:rsid w:val="00FF0A9F"/>
    <w:rsid w:val="00FF0BE9"/>
    <w:rsid w:val="00FF1751"/>
    <w:rsid w:val="00FF557A"/>
    <w:rsid w:val="00FF55BD"/>
    <w:rsid w:val="00FF6403"/>
    <w:rsid w:val="00FF6887"/>
    <w:rsid w:val="00FF76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62"/>
    <w:pPr>
      <w:suppressAutoHyphens/>
    </w:pPr>
    <w:rPr>
      <w:lang w:eastAsia="ar-SA"/>
    </w:rPr>
  </w:style>
  <w:style w:type="paragraph" w:styleId="Ttulo1">
    <w:name w:val="heading 1"/>
    <w:basedOn w:val="Normal"/>
    <w:next w:val="Normal"/>
    <w:qFormat/>
    <w:rsid w:val="00610D37"/>
    <w:pPr>
      <w:keepNext/>
      <w:spacing w:line="360" w:lineRule="auto"/>
      <w:jc w:val="both"/>
      <w:outlineLvl w:val="0"/>
    </w:pPr>
    <w:rPr>
      <w:rFonts w:ascii="Arial" w:hAnsi="Arial"/>
      <w:b/>
      <w:sz w:val="28"/>
    </w:rPr>
  </w:style>
  <w:style w:type="paragraph" w:styleId="Ttulo2">
    <w:name w:val="heading 2"/>
    <w:basedOn w:val="Normal"/>
    <w:next w:val="Normal"/>
    <w:qFormat/>
    <w:rsid w:val="00610D37"/>
    <w:pPr>
      <w:keepNext/>
      <w:ind w:firstLine="540"/>
      <w:jc w:val="both"/>
      <w:outlineLvl w:val="1"/>
    </w:pPr>
    <w:rPr>
      <w:rFonts w:ascii="Arial" w:hAnsi="Arial" w:cs="Arial"/>
      <w:b/>
      <w:bCs/>
    </w:rPr>
  </w:style>
  <w:style w:type="paragraph" w:styleId="Ttulo3">
    <w:name w:val="heading 3"/>
    <w:basedOn w:val="Normal"/>
    <w:next w:val="Normal"/>
    <w:qFormat/>
    <w:rsid w:val="00610D37"/>
    <w:pPr>
      <w:keepNext/>
      <w:spacing w:line="360" w:lineRule="auto"/>
      <w:jc w:val="right"/>
      <w:outlineLvl w:val="2"/>
    </w:pPr>
  </w:style>
  <w:style w:type="paragraph" w:styleId="Ttulo4">
    <w:name w:val="heading 4"/>
    <w:basedOn w:val="Normal"/>
    <w:next w:val="Normal"/>
    <w:qFormat/>
    <w:rsid w:val="00610D37"/>
    <w:pPr>
      <w:keepNext/>
      <w:jc w:val="center"/>
      <w:outlineLvl w:val="3"/>
    </w:pPr>
    <w:rPr>
      <w:rFonts w:ascii="Arial Narrow" w:hAnsi="Arial Narrow" w:cs="Arial"/>
      <w:b/>
      <w:bCs/>
    </w:rPr>
  </w:style>
  <w:style w:type="paragraph" w:styleId="Ttulo5">
    <w:name w:val="heading 5"/>
    <w:basedOn w:val="Normal"/>
    <w:next w:val="Normal"/>
    <w:qFormat/>
    <w:rsid w:val="00610D37"/>
    <w:pPr>
      <w:keepNext/>
      <w:spacing w:line="360" w:lineRule="auto"/>
      <w:outlineLvl w:val="4"/>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10D37"/>
    <w:pPr>
      <w:tabs>
        <w:tab w:val="center" w:pos="4419"/>
        <w:tab w:val="right" w:pos="8838"/>
      </w:tabs>
    </w:pPr>
  </w:style>
  <w:style w:type="paragraph" w:styleId="Rodap">
    <w:name w:val="footer"/>
    <w:basedOn w:val="Normal"/>
    <w:link w:val="RodapChar"/>
    <w:uiPriority w:val="99"/>
    <w:rsid w:val="00610D37"/>
    <w:pPr>
      <w:tabs>
        <w:tab w:val="center" w:pos="4419"/>
        <w:tab w:val="right" w:pos="8838"/>
      </w:tabs>
    </w:pPr>
  </w:style>
  <w:style w:type="paragraph" w:styleId="Recuodecorpodetexto2">
    <w:name w:val="Body Text Indent 2"/>
    <w:basedOn w:val="Normal"/>
    <w:semiHidden/>
    <w:rsid w:val="00610D37"/>
    <w:pPr>
      <w:ind w:firstLine="1440"/>
      <w:jc w:val="both"/>
    </w:pPr>
  </w:style>
  <w:style w:type="character" w:styleId="Forte">
    <w:name w:val="Strong"/>
    <w:basedOn w:val="Fontepargpadro"/>
    <w:qFormat/>
    <w:rsid w:val="00610D37"/>
    <w:rPr>
      <w:b/>
      <w:bCs/>
    </w:rPr>
  </w:style>
  <w:style w:type="character" w:styleId="Refdenotaderodap">
    <w:name w:val="footnote reference"/>
    <w:basedOn w:val="Fontepargpadro"/>
    <w:semiHidden/>
    <w:rsid w:val="00610D37"/>
    <w:rPr>
      <w:vertAlign w:val="superscript"/>
    </w:rPr>
  </w:style>
  <w:style w:type="paragraph" w:customStyle="1" w:styleId="Paragrafo">
    <w:name w:val="Paragrafo"/>
    <w:basedOn w:val="Normal"/>
    <w:rsid w:val="00610D37"/>
    <w:pPr>
      <w:spacing w:before="120" w:after="120"/>
      <w:ind w:firstLine="2268"/>
      <w:jc w:val="both"/>
    </w:pPr>
  </w:style>
  <w:style w:type="paragraph" w:styleId="Textodenotaderodap">
    <w:name w:val="footnote text"/>
    <w:basedOn w:val="Normal"/>
    <w:semiHidden/>
    <w:rsid w:val="00610D37"/>
  </w:style>
  <w:style w:type="paragraph" w:styleId="Recuodecorpodetexto">
    <w:name w:val="Body Text Indent"/>
    <w:basedOn w:val="Normal"/>
    <w:semiHidden/>
    <w:rsid w:val="00610D37"/>
    <w:pPr>
      <w:spacing w:line="360" w:lineRule="auto"/>
      <w:ind w:right="502" w:firstLine="1701"/>
      <w:jc w:val="both"/>
    </w:pPr>
    <w:rPr>
      <w:sz w:val="28"/>
    </w:rPr>
  </w:style>
  <w:style w:type="paragraph" w:styleId="Recuodecorpodetexto3">
    <w:name w:val="Body Text Indent 3"/>
    <w:basedOn w:val="Normal"/>
    <w:semiHidden/>
    <w:rsid w:val="00610D37"/>
    <w:pPr>
      <w:spacing w:line="360" w:lineRule="auto"/>
      <w:ind w:left="360" w:firstLine="1080"/>
      <w:jc w:val="both"/>
    </w:pPr>
    <w:rPr>
      <w:rFonts w:ascii="Arial" w:hAnsi="Arial" w:cs="Arial"/>
    </w:rPr>
  </w:style>
  <w:style w:type="paragraph" w:customStyle="1" w:styleId="a101175">
    <w:name w:val="a101175"/>
    <w:basedOn w:val="Normal"/>
    <w:rsid w:val="00610D37"/>
    <w:pPr>
      <w:ind w:left="1440" w:hanging="144"/>
      <w:jc w:val="both"/>
    </w:pPr>
    <w:rPr>
      <w:rFonts w:eastAsia="Arial Unicode MS"/>
      <w:color w:val="000000"/>
    </w:rPr>
  </w:style>
  <w:style w:type="paragraph" w:styleId="Textodebalo">
    <w:name w:val="Balloon Text"/>
    <w:basedOn w:val="Normal"/>
    <w:link w:val="TextodebaloChar"/>
    <w:uiPriority w:val="99"/>
    <w:semiHidden/>
    <w:rsid w:val="00A77852"/>
    <w:rPr>
      <w:rFonts w:ascii="Tahoma" w:hAnsi="Tahoma" w:cs="Tahoma"/>
      <w:sz w:val="16"/>
      <w:szCs w:val="16"/>
    </w:rPr>
  </w:style>
  <w:style w:type="table" w:styleId="Tabelacomgrade">
    <w:name w:val="Table Grid"/>
    <w:basedOn w:val="Tabelanormal"/>
    <w:uiPriority w:val="59"/>
    <w:rsid w:val="00C02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CD0797"/>
    <w:pPr>
      <w:widowControl w:val="0"/>
      <w:tabs>
        <w:tab w:val="left" w:pos="0"/>
      </w:tabs>
      <w:jc w:val="both"/>
    </w:pPr>
    <w:rPr>
      <w:rFonts w:ascii="Arial" w:hAnsi="Arial"/>
      <w:sz w:val="22"/>
    </w:rPr>
  </w:style>
  <w:style w:type="character" w:styleId="Hyperlink">
    <w:name w:val="Hyperlink"/>
    <w:basedOn w:val="Fontepargpadro"/>
    <w:rsid w:val="002E0833"/>
    <w:rPr>
      <w:color w:val="0000FF"/>
      <w:u w:val="single"/>
    </w:rPr>
  </w:style>
  <w:style w:type="character" w:styleId="nfase">
    <w:name w:val="Emphasis"/>
    <w:basedOn w:val="Fontepargpadro"/>
    <w:qFormat/>
    <w:rsid w:val="00AE1274"/>
    <w:rPr>
      <w:b/>
      <w:bCs/>
      <w:i w:val="0"/>
      <w:iCs w:val="0"/>
    </w:rPr>
  </w:style>
  <w:style w:type="paragraph" w:styleId="Corpodetexto">
    <w:name w:val="Body Text"/>
    <w:basedOn w:val="Normal"/>
    <w:rsid w:val="00AE1274"/>
    <w:pPr>
      <w:spacing w:after="120"/>
    </w:pPr>
  </w:style>
  <w:style w:type="paragraph" w:styleId="Corpodetexto3">
    <w:name w:val="Body Text 3"/>
    <w:basedOn w:val="Normal"/>
    <w:rsid w:val="005D1A22"/>
    <w:pPr>
      <w:spacing w:after="120"/>
    </w:pPr>
    <w:rPr>
      <w:sz w:val="16"/>
      <w:szCs w:val="16"/>
    </w:rPr>
  </w:style>
  <w:style w:type="paragraph" w:styleId="Corpodetexto2">
    <w:name w:val="Body Text 2"/>
    <w:basedOn w:val="Normal"/>
    <w:rsid w:val="00F076D9"/>
    <w:pPr>
      <w:spacing w:after="120" w:line="480" w:lineRule="auto"/>
    </w:pPr>
  </w:style>
  <w:style w:type="character" w:customStyle="1" w:styleId="apple-converted-space">
    <w:name w:val="apple-converted-space"/>
    <w:basedOn w:val="Fontepargpadro"/>
    <w:rsid w:val="000219BD"/>
  </w:style>
  <w:style w:type="character" w:customStyle="1" w:styleId="CabealhoChar">
    <w:name w:val="Cabeçalho Char"/>
    <w:basedOn w:val="Fontepargpadro"/>
    <w:link w:val="Cabealho"/>
    <w:uiPriority w:val="99"/>
    <w:rsid w:val="00EC575E"/>
    <w:rPr>
      <w:lang w:eastAsia="ar-SA"/>
    </w:rPr>
  </w:style>
  <w:style w:type="character" w:customStyle="1" w:styleId="RodapChar">
    <w:name w:val="Rodapé Char"/>
    <w:basedOn w:val="Fontepargpadro"/>
    <w:link w:val="Rodap"/>
    <w:uiPriority w:val="99"/>
    <w:rsid w:val="00EC575E"/>
    <w:rPr>
      <w:lang w:eastAsia="ar-SA"/>
    </w:rPr>
  </w:style>
  <w:style w:type="character" w:customStyle="1" w:styleId="TextodebaloChar">
    <w:name w:val="Texto de balão Char"/>
    <w:basedOn w:val="Fontepargpadro"/>
    <w:link w:val="Textodebalo"/>
    <w:uiPriority w:val="99"/>
    <w:semiHidden/>
    <w:rsid w:val="00EC575E"/>
    <w:rPr>
      <w:rFonts w:ascii="Tahoma" w:hAnsi="Tahoma" w:cs="Tahoma"/>
      <w:sz w:val="16"/>
      <w:szCs w:val="16"/>
      <w:lang w:eastAsia="ar-SA"/>
    </w:rPr>
  </w:style>
  <w:style w:type="paragraph" w:styleId="NormalWeb">
    <w:name w:val="Normal (Web)"/>
    <w:basedOn w:val="Normal"/>
    <w:uiPriority w:val="99"/>
    <w:semiHidden/>
    <w:unhideWhenUsed/>
    <w:rsid w:val="00804A27"/>
    <w:pPr>
      <w:suppressAutoHyphens w:val="0"/>
      <w:spacing w:before="100" w:beforeAutospacing="1" w:after="100" w:afterAutospacing="1"/>
    </w:pPr>
    <w:rPr>
      <w:sz w:val="24"/>
      <w:szCs w:val="24"/>
      <w:lang w:eastAsia="pt-BR"/>
    </w:rPr>
  </w:style>
  <w:style w:type="character" w:customStyle="1" w:styleId="fontstyle01">
    <w:name w:val="fontstyle01"/>
    <w:basedOn w:val="Fontepargpadro"/>
    <w:rsid w:val="00804A27"/>
    <w:rPr>
      <w:rFonts w:ascii="Cambria" w:hAnsi="Cambria" w:hint="default"/>
      <w:b w:val="0"/>
      <w:bCs w:val="0"/>
      <w:i w:val="0"/>
      <w:iCs w:val="0"/>
      <w:color w:val="231F20"/>
      <w:sz w:val="20"/>
      <w:szCs w:val="20"/>
    </w:rPr>
  </w:style>
  <w:style w:type="character" w:customStyle="1" w:styleId="fontstyle21">
    <w:name w:val="fontstyle21"/>
    <w:basedOn w:val="Fontepargpadro"/>
    <w:rsid w:val="00804A27"/>
    <w:rPr>
      <w:rFonts w:ascii="Cambria" w:hAnsi="Cambria" w:hint="default"/>
      <w:b/>
      <w:bCs/>
      <w:i w:val="0"/>
      <w:iCs w:val="0"/>
      <w:color w:val="231F20"/>
      <w:sz w:val="20"/>
      <w:szCs w:val="20"/>
    </w:rPr>
  </w:style>
  <w:style w:type="character" w:customStyle="1" w:styleId="fontstyle31">
    <w:name w:val="fontstyle31"/>
    <w:basedOn w:val="Fontepargpadro"/>
    <w:rsid w:val="00804A27"/>
    <w:rPr>
      <w:rFonts w:ascii="Cambria" w:hAnsi="Cambria" w:hint="default"/>
      <w:b w:val="0"/>
      <w:bCs w:val="0"/>
      <w:i/>
      <w:iCs/>
      <w:color w:val="231F20"/>
      <w:sz w:val="20"/>
      <w:szCs w:val="20"/>
    </w:rPr>
  </w:style>
  <w:style w:type="paragraph" w:styleId="PargrafodaLista">
    <w:name w:val="List Paragraph"/>
    <w:basedOn w:val="Normal"/>
    <w:uiPriority w:val="34"/>
    <w:qFormat/>
    <w:rsid w:val="000D3D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62"/>
    <w:pPr>
      <w:suppressAutoHyphens/>
    </w:pPr>
    <w:rPr>
      <w:lang w:eastAsia="ar-SA"/>
    </w:rPr>
  </w:style>
  <w:style w:type="paragraph" w:styleId="Ttulo1">
    <w:name w:val="heading 1"/>
    <w:basedOn w:val="Normal"/>
    <w:next w:val="Normal"/>
    <w:qFormat/>
    <w:rsid w:val="00610D37"/>
    <w:pPr>
      <w:keepNext/>
      <w:spacing w:line="360" w:lineRule="auto"/>
      <w:jc w:val="both"/>
      <w:outlineLvl w:val="0"/>
    </w:pPr>
    <w:rPr>
      <w:rFonts w:ascii="Arial" w:hAnsi="Arial"/>
      <w:b/>
      <w:sz w:val="28"/>
    </w:rPr>
  </w:style>
  <w:style w:type="paragraph" w:styleId="Ttulo2">
    <w:name w:val="heading 2"/>
    <w:basedOn w:val="Normal"/>
    <w:next w:val="Normal"/>
    <w:qFormat/>
    <w:rsid w:val="00610D37"/>
    <w:pPr>
      <w:keepNext/>
      <w:ind w:firstLine="540"/>
      <w:jc w:val="both"/>
      <w:outlineLvl w:val="1"/>
    </w:pPr>
    <w:rPr>
      <w:rFonts w:ascii="Arial" w:hAnsi="Arial" w:cs="Arial"/>
      <w:b/>
      <w:bCs/>
    </w:rPr>
  </w:style>
  <w:style w:type="paragraph" w:styleId="Ttulo3">
    <w:name w:val="heading 3"/>
    <w:basedOn w:val="Normal"/>
    <w:next w:val="Normal"/>
    <w:qFormat/>
    <w:rsid w:val="00610D37"/>
    <w:pPr>
      <w:keepNext/>
      <w:spacing w:line="360" w:lineRule="auto"/>
      <w:jc w:val="right"/>
      <w:outlineLvl w:val="2"/>
    </w:pPr>
  </w:style>
  <w:style w:type="paragraph" w:styleId="Ttulo4">
    <w:name w:val="heading 4"/>
    <w:basedOn w:val="Normal"/>
    <w:next w:val="Normal"/>
    <w:qFormat/>
    <w:rsid w:val="00610D37"/>
    <w:pPr>
      <w:keepNext/>
      <w:jc w:val="center"/>
      <w:outlineLvl w:val="3"/>
    </w:pPr>
    <w:rPr>
      <w:rFonts w:ascii="Arial Narrow" w:hAnsi="Arial Narrow" w:cs="Arial"/>
      <w:b/>
      <w:bCs/>
    </w:rPr>
  </w:style>
  <w:style w:type="paragraph" w:styleId="Ttulo5">
    <w:name w:val="heading 5"/>
    <w:basedOn w:val="Normal"/>
    <w:next w:val="Normal"/>
    <w:qFormat/>
    <w:rsid w:val="00610D37"/>
    <w:pPr>
      <w:keepNext/>
      <w:spacing w:line="360" w:lineRule="auto"/>
      <w:outlineLvl w:val="4"/>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10D37"/>
    <w:pPr>
      <w:tabs>
        <w:tab w:val="center" w:pos="4419"/>
        <w:tab w:val="right" w:pos="8838"/>
      </w:tabs>
    </w:pPr>
  </w:style>
  <w:style w:type="paragraph" w:styleId="Rodap">
    <w:name w:val="footer"/>
    <w:basedOn w:val="Normal"/>
    <w:link w:val="RodapChar"/>
    <w:uiPriority w:val="99"/>
    <w:rsid w:val="00610D37"/>
    <w:pPr>
      <w:tabs>
        <w:tab w:val="center" w:pos="4419"/>
        <w:tab w:val="right" w:pos="8838"/>
      </w:tabs>
    </w:pPr>
  </w:style>
  <w:style w:type="paragraph" w:styleId="Recuodecorpodetexto2">
    <w:name w:val="Body Text Indent 2"/>
    <w:basedOn w:val="Normal"/>
    <w:semiHidden/>
    <w:rsid w:val="00610D37"/>
    <w:pPr>
      <w:ind w:firstLine="1440"/>
      <w:jc w:val="both"/>
    </w:pPr>
  </w:style>
  <w:style w:type="character" w:styleId="Forte">
    <w:name w:val="Strong"/>
    <w:basedOn w:val="Fontepargpadro"/>
    <w:qFormat/>
    <w:rsid w:val="00610D37"/>
    <w:rPr>
      <w:b/>
      <w:bCs/>
    </w:rPr>
  </w:style>
  <w:style w:type="character" w:styleId="Refdenotaderodap">
    <w:name w:val="footnote reference"/>
    <w:basedOn w:val="Fontepargpadro"/>
    <w:semiHidden/>
    <w:rsid w:val="00610D37"/>
    <w:rPr>
      <w:vertAlign w:val="superscript"/>
    </w:rPr>
  </w:style>
  <w:style w:type="paragraph" w:customStyle="1" w:styleId="Paragrafo">
    <w:name w:val="Paragrafo"/>
    <w:basedOn w:val="Normal"/>
    <w:rsid w:val="00610D37"/>
    <w:pPr>
      <w:spacing w:before="120" w:after="120"/>
      <w:ind w:firstLine="2268"/>
      <w:jc w:val="both"/>
    </w:pPr>
  </w:style>
  <w:style w:type="paragraph" w:styleId="Textodenotaderodap">
    <w:name w:val="footnote text"/>
    <w:basedOn w:val="Normal"/>
    <w:semiHidden/>
    <w:rsid w:val="00610D37"/>
  </w:style>
  <w:style w:type="paragraph" w:styleId="Recuodecorpodetexto">
    <w:name w:val="Body Text Indent"/>
    <w:basedOn w:val="Normal"/>
    <w:semiHidden/>
    <w:rsid w:val="00610D37"/>
    <w:pPr>
      <w:spacing w:line="360" w:lineRule="auto"/>
      <w:ind w:right="502" w:firstLine="1701"/>
      <w:jc w:val="both"/>
    </w:pPr>
    <w:rPr>
      <w:sz w:val="28"/>
    </w:rPr>
  </w:style>
  <w:style w:type="paragraph" w:styleId="Recuodecorpodetexto3">
    <w:name w:val="Body Text Indent 3"/>
    <w:basedOn w:val="Normal"/>
    <w:semiHidden/>
    <w:rsid w:val="00610D37"/>
    <w:pPr>
      <w:spacing w:line="360" w:lineRule="auto"/>
      <w:ind w:left="360" w:firstLine="1080"/>
      <w:jc w:val="both"/>
    </w:pPr>
    <w:rPr>
      <w:rFonts w:ascii="Arial" w:hAnsi="Arial" w:cs="Arial"/>
    </w:rPr>
  </w:style>
  <w:style w:type="paragraph" w:customStyle="1" w:styleId="a101175">
    <w:name w:val="a101175"/>
    <w:basedOn w:val="Normal"/>
    <w:rsid w:val="00610D37"/>
    <w:pPr>
      <w:ind w:left="1440" w:hanging="144"/>
      <w:jc w:val="both"/>
    </w:pPr>
    <w:rPr>
      <w:rFonts w:eastAsia="Arial Unicode MS"/>
      <w:color w:val="000000"/>
    </w:rPr>
  </w:style>
  <w:style w:type="paragraph" w:styleId="Textodebalo">
    <w:name w:val="Balloon Text"/>
    <w:basedOn w:val="Normal"/>
    <w:link w:val="TextodebaloChar"/>
    <w:uiPriority w:val="99"/>
    <w:semiHidden/>
    <w:rsid w:val="00A77852"/>
    <w:rPr>
      <w:rFonts w:ascii="Tahoma" w:hAnsi="Tahoma" w:cs="Tahoma"/>
      <w:sz w:val="16"/>
      <w:szCs w:val="16"/>
    </w:rPr>
  </w:style>
  <w:style w:type="table" w:styleId="Tabelacomgrade">
    <w:name w:val="Table Grid"/>
    <w:basedOn w:val="Tabelanormal"/>
    <w:uiPriority w:val="59"/>
    <w:rsid w:val="00C02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CD0797"/>
    <w:pPr>
      <w:widowControl w:val="0"/>
      <w:tabs>
        <w:tab w:val="left" w:pos="0"/>
      </w:tabs>
      <w:jc w:val="both"/>
    </w:pPr>
    <w:rPr>
      <w:rFonts w:ascii="Arial" w:hAnsi="Arial"/>
      <w:sz w:val="22"/>
    </w:rPr>
  </w:style>
  <w:style w:type="character" w:styleId="Hyperlink">
    <w:name w:val="Hyperlink"/>
    <w:basedOn w:val="Fontepargpadro"/>
    <w:rsid w:val="002E0833"/>
    <w:rPr>
      <w:color w:val="0000FF"/>
      <w:u w:val="single"/>
    </w:rPr>
  </w:style>
  <w:style w:type="character" w:styleId="nfase">
    <w:name w:val="Emphasis"/>
    <w:basedOn w:val="Fontepargpadro"/>
    <w:qFormat/>
    <w:rsid w:val="00AE1274"/>
    <w:rPr>
      <w:b/>
      <w:bCs/>
      <w:i w:val="0"/>
      <w:iCs w:val="0"/>
    </w:rPr>
  </w:style>
  <w:style w:type="paragraph" w:styleId="Corpodetexto">
    <w:name w:val="Body Text"/>
    <w:basedOn w:val="Normal"/>
    <w:rsid w:val="00AE1274"/>
    <w:pPr>
      <w:spacing w:after="120"/>
    </w:pPr>
  </w:style>
  <w:style w:type="paragraph" w:styleId="Corpodetexto3">
    <w:name w:val="Body Text 3"/>
    <w:basedOn w:val="Normal"/>
    <w:rsid w:val="005D1A22"/>
    <w:pPr>
      <w:spacing w:after="120"/>
    </w:pPr>
    <w:rPr>
      <w:sz w:val="16"/>
      <w:szCs w:val="16"/>
    </w:rPr>
  </w:style>
  <w:style w:type="paragraph" w:styleId="Corpodetexto2">
    <w:name w:val="Body Text 2"/>
    <w:basedOn w:val="Normal"/>
    <w:rsid w:val="00F076D9"/>
    <w:pPr>
      <w:spacing w:after="120" w:line="480" w:lineRule="auto"/>
    </w:pPr>
  </w:style>
  <w:style w:type="character" w:customStyle="1" w:styleId="apple-converted-space">
    <w:name w:val="apple-converted-space"/>
    <w:basedOn w:val="Fontepargpadro"/>
    <w:rsid w:val="000219BD"/>
  </w:style>
  <w:style w:type="character" w:customStyle="1" w:styleId="CabealhoChar">
    <w:name w:val="Cabeçalho Char"/>
    <w:basedOn w:val="Fontepargpadro"/>
    <w:link w:val="Cabealho"/>
    <w:uiPriority w:val="99"/>
    <w:rsid w:val="00EC575E"/>
    <w:rPr>
      <w:lang w:eastAsia="ar-SA"/>
    </w:rPr>
  </w:style>
  <w:style w:type="character" w:customStyle="1" w:styleId="RodapChar">
    <w:name w:val="Rodapé Char"/>
    <w:basedOn w:val="Fontepargpadro"/>
    <w:link w:val="Rodap"/>
    <w:uiPriority w:val="99"/>
    <w:rsid w:val="00EC575E"/>
    <w:rPr>
      <w:lang w:eastAsia="ar-SA"/>
    </w:rPr>
  </w:style>
  <w:style w:type="character" w:customStyle="1" w:styleId="TextodebaloChar">
    <w:name w:val="Texto de balão Char"/>
    <w:basedOn w:val="Fontepargpadro"/>
    <w:link w:val="Textodebalo"/>
    <w:uiPriority w:val="99"/>
    <w:semiHidden/>
    <w:rsid w:val="00EC575E"/>
    <w:rPr>
      <w:rFonts w:ascii="Tahoma" w:hAnsi="Tahoma" w:cs="Tahoma"/>
      <w:sz w:val="16"/>
      <w:szCs w:val="16"/>
      <w:lang w:eastAsia="ar-SA"/>
    </w:rPr>
  </w:style>
  <w:style w:type="paragraph" w:styleId="NormalWeb">
    <w:name w:val="Normal (Web)"/>
    <w:basedOn w:val="Normal"/>
    <w:uiPriority w:val="99"/>
    <w:semiHidden/>
    <w:unhideWhenUsed/>
    <w:rsid w:val="00804A27"/>
    <w:pPr>
      <w:suppressAutoHyphens w:val="0"/>
      <w:spacing w:before="100" w:beforeAutospacing="1" w:after="100" w:afterAutospacing="1"/>
    </w:pPr>
    <w:rPr>
      <w:sz w:val="24"/>
      <w:szCs w:val="24"/>
      <w:lang w:eastAsia="pt-BR"/>
    </w:rPr>
  </w:style>
  <w:style w:type="character" w:customStyle="1" w:styleId="fontstyle01">
    <w:name w:val="fontstyle01"/>
    <w:basedOn w:val="Fontepargpadro"/>
    <w:rsid w:val="00804A27"/>
    <w:rPr>
      <w:rFonts w:ascii="Cambria" w:hAnsi="Cambria" w:hint="default"/>
      <w:b w:val="0"/>
      <w:bCs w:val="0"/>
      <w:i w:val="0"/>
      <w:iCs w:val="0"/>
      <w:color w:val="231F20"/>
      <w:sz w:val="20"/>
      <w:szCs w:val="20"/>
    </w:rPr>
  </w:style>
  <w:style w:type="character" w:customStyle="1" w:styleId="fontstyle21">
    <w:name w:val="fontstyle21"/>
    <w:basedOn w:val="Fontepargpadro"/>
    <w:rsid w:val="00804A27"/>
    <w:rPr>
      <w:rFonts w:ascii="Cambria" w:hAnsi="Cambria" w:hint="default"/>
      <w:b/>
      <w:bCs/>
      <w:i w:val="0"/>
      <w:iCs w:val="0"/>
      <w:color w:val="231F20"/>
      <w:sz w:val="20"/>
      <w:szCs w:val="20"/>
    </w:rPr>
  </w:style>
  <w:style w:type="character" w:customStyle="1" w:styleId="fontstyle31">
    <w:name w:val="fontstyle31"/>
    <w:basedOn w:val="Fontepargpadro"/>
    <w:rsid w:val="00804A27"/>
    <w:rPr>
      <w:rFonts w:ascii="Cambria" w:hAnsi="Cambria" w:hint="default"/>
      <w:b w:val="0"/>
      <w:bCs w:val="0"/>
      <w:i/>
      <w:iCs/>
      <w:color w:val="231F20"/>
      <w:sz w:val="20"/>
      <w:szCs w:val="20"/>
    </w:rPr>
  </w:style>
  <w:style w:type="paragraph" w:styleId="PargrafodaLista">
    <w:name w:val="List Paragraph"/>
    <w:basedOn w:val="Normal"/>
    <w:uiPriority w:val="34"/>
    <w:qFormat/>
    <w:rsid w:val="000D3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275">
      <w:bodyDiv w:val="1"/>
      <w:marLeft w:val="0"/>
      <w:marRight w:val="0"/>
      <w:marTop w:val="0"/>
      <w:marBottom w:val="0"/>
      <w:divBdr>
        <w:top w:val="none" w:sz="0" w:space="0" w:color="auto"/>
        <w:left w:val="none" w:sz="0" w:space="0" w:color="auto"/>
        <w:bottom w:val="none" w:sz="0" w:space="0" w:color="auto"/>
        <w:right w:val="none" w:sz="0" w:space="0" w:color="auto"/>
      </w:divBdr>
    </w:div>
    <w:div w:id="1056658017">
      <w:bodyDiv w:val="1"/>
      <w:marLeft w:val="0"/>
      <w:marRight w:val="0"/>
      <w:marTop w:val="0"/>
      <w:marBottom w:val="0"/>
      <w:divBdr>
        <w:top w:val="none" w:sz="0" w:space="0" w:color="auto"/>
        <w:left w:val="none" w:sz="0" w:space="0" w:color="auto"/>
        <w:bottom w:val="none" w:sz="0" w:space="0" w:color="auto"/>
        <w:right w:val="none" w:sz="0" w:space="0" w:color="auto"/>
      </w:divBdr>
    </w:div>
    <w:div w:id="1206942740">
      <w:bodyDiv w:val="1"/>
      <w:marLeft w:val="0"/>
      <w:marRight w:val="0"/>
      <w:marTop w:val="0"/>
      <w:marBottom w:val="0"/>
      <w:divBdr>
        <w:top w:val="none" w:sz="0" w:space="0" w:color="auto"/>
        <w:left w:val="none" w:sz="0" w:space="0" w:color="auto"/>
        <w:bottom w:val="none" w:sz="0" w:space="0" w:color="auto"/>
        <w:right w:val="none" w:sz="0" w:space="0" w:color="auto"/>
      </w:divBdr>
    </w:div>
    <w:div w:id="1323507768">
      <w:bodyDiv w:val="1"/>
      <w:marLeft w:val="0"/>
      <w:marRight w:val="0"/>
      <w:marTop w:val="0"/>
      <w:marBottom w:val="0"/>
      <w:divBdr>
        <w:top w:val="none" w:sz="0" w:space="0" w:color="auto"/>
        <w:left w:val="none" w:sz="0" w:space="0" w:color="auto"/>
        <w:bottom w:val="none" w:sz="0" w:space="0" w:color="auto"/>
        <w:right w:val="none" w:sz="0" w:space="0" w:color="auto"/>
      </w:divBdr>
      <w:divsChild>
        <w:div w:id="416288054">
          <w:marLeft w:val="0"/>
          <w:marRight w:val="0"/>
          <w:marTop w:val="0"/>
          <w:marBottom w:val="0"/>
          <w:divBdr>
            <w:top w:val="none" w:sz="0" w:space="0" w:color="auto"/>
            <w:left w:val="none" w:sz="0" w:space="0" w:color="auto"/>
            <w:bottom w:val="none" w:sz="0" w:space="0" w:color="auto"/>
            <w:right w:val="none" w:sz="0" w:space="0" w:color="auto"/>
          </w:divBdr>
        </w:div>
      </w:divsChild>
    </w:div>
    <w:div w:id="1874682642">
      <w:bodyDiv w:val="1"/>
      <w:marLeft w:val="0"/>
      <w:marRight w:val="0"/>
      <w:marTop w:val="0"/>
      <w:marBottom w:val="0"/>
      <w:divBdr>
        <w:top w:val="none" w:sz="0" w:space="0" w:color="auto"/>
        <w:left w:val="none" w:sz="0" w:space="0" w:color="auto"/>
        <w:bottom w:val="none" w:sz="0" w:space="0" w:color="auto"/>
        <w:right w:val="none" w:sz="0" w:space="0" w:color="auto"/>
      </w:divBdr>
      <w:divsChild>
        <w:div w:id="1171336592">
          <w:marLeft w:val="0"/>
          <w:marRight w:val="0"/>
          <w:marTop w:val="0"/>
          <w:marBottom w:val="0"/>
          <w:divBdr>
            <w:top w:val="none" w:sz="0" w:space="0" w:color="auto"/>
            <w:left w:val="none" w:sz="0" w:space="0" w:color="auto"/>
            <w:bottom w:val="none" w:sz="0" w:space="0" w:color="auto"/>
            <w:right w:val="none" w:sz="0" w:space="0" w:color="auto"/>
          </w:divBdr>
        </w:div>
      </w:divsChild>
    </w:div>
    <w:div w:id="20058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6CFF9-895C-44A7-B28C-5AA54B0A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2591</Words>
  <Characters>14978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Memorando Nº 402/EC/CIR</vt:lpstr>
    </vt:vector>
  </TitlesOfParts>
  <Company>dim</Company>
  <LinksUpToDate>false</LinksUpToDate>
  <CharactersWithSpaces>17534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402/EC/CIR</dc:title>
  <dc:creator>RASCH</dc:creator>
  <cp:lastModifiedBy>Usuario</cp:lastModifiedBy>
  <cp:revision>10</cp:revision>
  <cp:lastPrinted>2019-06-11T13:07:00Z</cp:lastPrinted>
  <dcterms:created xsi:type="dcterms:W3CDTF">2019-06-26T16:46:00Z</dcterms:created>
  <dcterms:modified xsi:type="dcterms:W3CDTF">2019-07-08T18:12:00Z</dcterms:modified>
</cp:coreProperties>
</file>