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0" w:rsidRPr="00697EE7" w:rsidRDefault="007F4610" w:rsidP="00E70E78">
      <w:pPr>
        <w:pStyle w:val="Ttulo"/>
      </w:pPr>
      <w:r w:rsidRPr="00697EE7">
        <w:t>DECRETO MUNICIPAL Nº 26</w:t>
      </w:r>
      <w:r w:rsidR="003C5EB4">
        <w:t>8</w:t>
      </w:r>
      <w:r w:rsidRPr="00697EE7">
        <w:t xml:space="preserve">7-17/2020, DE </w:t>
      </w:r>
      <w:r w:rsidR="00E24EA9" w:rsidRPr="00697EE7">
        <w:t>1</w:t>
      </w:r>
      <w:r w:rsidR="003C5EB4">
        <w:t>1</w:t>
      </w:r>
      <w:r w:rsidRPr="00697EE7">
        <w:t xml:space="preserve"> DE </w:t>
      </w:r>
      <w:r w:rsidR="003C5EB4">
        <w:t>MAIO</w:t>
      </w:r>
      <w:r w:rsidRPr="00697EE7">
        <w:t xml:space="preserve"> DE 2020.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ALTERA DECRETO MUNICIPAL Nº 2673-17/2020, DE 21 DE MARÇO DE 2020 </w:t>
      </w:r>
      <w:r w:rsidR="00F37D5E">
        <w:rPr>
          <w:b/>
          <w:color w:val="000000" w:themeColor="text1"/>
          <w:sz w:val="24"/>
          <w:szCs w:val="24"/>
        </w:rPr>
        <w:t xml:space="preserve">E </w:t>
      </w:r>
      <w:r w:rsidR="007F4610" w:rsidRPr="00697EE7">
        <w:rPr>
          <w:b/>
          <w:color w:val="000000" w:themeColor="text1"/>
          <w:sz w:val="24"/>
          <w:szCs w:val="24"/>
        </w:rPr>
        <w:t xml:space="preserve">RECEPCIONA, NO QUE COUBER, NO ÂMBITO DO MUNICÍPIO DE TOROPI, </w:t>
      </w:r>
      <w:r w:rsidR="00697EE7">
        <w:rPr>
          <w:b/>
          <w:color w:val="000000" w:themeColor="text1"/>
          <w:sz w:val="24"/>
          <w:szCs w:val="24"/>
        </w:rPr>
        <w:t>O</w:t>
      </w:r>
      <w:r w:rsidR="003C5EB4">
        <w:rPr>
          <w:b/>
          <w:color w:val="000000" w:themeColor="text1"/>
          <w:sz w:val="24"/>
          <w:szCs w:val="24"/>
        </w:rPr>
        <w:t>S</w:t>
      </w:r>
      <w:r w:rsidR="00697EE7">
        <w:rPr>
          <w:b/>
          <w:color w:val="000000" w:themeColor="text1"/>
          <w:sz w:val="24"/>
          <w:szCs w:val="24"/>
        </w:rPr>
        <w:t xml:space="preserve"> </w:t>
      </w:r>
      <w:r w:rsidR="00E24EA9" w:rsidRPr="00697EE7">
        <w:rPr>
          <w:b/>
          <w:color w:val="000000" w:themeColor="text1"/>
          <w:sz w:val="24"/>
          <w:szCs w:val="24"/>
        </w:rPr>
        <w:t>DECRETO</w:t>
      </w:r>
      <w:r w:rsidR="003C5EB4">
        <w:rPr>
          <w:b/>
          <w:color w:val="000000" w:themeColor="text1"/>
          <w:sz w:val="24"/>
          <w:szCs w:val="24"/>
        </w:rPr>
        <w:t>S</w:t>
      </w:r>
      <w:r w:rsidR="00E24EA9" w:rsidRPr="00697EE7">
        <w:rPr>
          <w:b/>
          <w:color w:val="000000" w:themeColor="text1"/>
          <w:sz w:val="24"/>
          <w:szCs w:val="24"/>
        </w:rPr>
        <w:t xml:space="preserve"> ESTADUA</w:t>
      </w:r>
      <w:r w:rsidR="003C5EB4">
        <w:rPr>
          <w:b/>
          <w:color w:val="000000" w:themeColor="text1"/>
          <w:sz w:val="24"/>
          <w:szCs w:val="24"/>
        </w:rPr>
        <w:t>IS</w:t>
      </w:r>
      <w:r w:rsidR="00E24EA9" w:rsidRPr="00697EE7">
        <w:rPr>
          <w:b/>
          <w:color w:val="000000" w:themeColor="text1"/>
          <w:sz w:val="24"/>
          <w:szCs w:val="24"/>
        </w:rPr>
        <w:t xml:space="preserve"> Nº 55.</w:t>
      </w:r>
      <w:r w:rsidR="003C5EB4">
        <w:rPr>
          <w:b/>
          <w:color w:val="000000" w:themeColor="text1"/>
          <w:sz w:val="24"/>
          <w:szCs w:val="24"/>
        </w:rPr>
        <w:t>240 E 55</w:t>
      </w:r>
      <w:r w:rsidR="00CE6DCF">
        <w:rPr>
          <w:b/>
          <w:color w:val="000000" w:themeColor="text1"/>
          <w:sz w:val="24"/>
          <w:szCs w:val="24"/>
        </w:rPr>
        <w:t>.</w:t>
      </w:r>
      <w:r w:rsidR="003C5EB4">
        <w:rPr>
          <w:b/>
          <w:color w:val="000000" w:themeColor="text1"/>
          <w:sz w:val="24"/>
          <w:szCs w:val="24"/>
        </w:rPr>
        <w:t>241</w:t>
      </w:r>
      <w:r w:rsidR="00E24EA9" w:rsidRPr="00697EE7">
        <w:rPr>
          <w:b/>
          <w:color w:val="000000" w:themeColor="text1"/>
          <w:sz w:val="24"/>
          <w:szCs w:val="24"/>
        </w:rPr>
        <w:t>, DE 1</w:t>
      </w:r>
      <w:r w:rsidR="003C5EB4">
        <w:rPr>
          <w:b/>
          <w:color w:val="000000" w:themeColor="text1"/>
          <w:sz w:val="24"/>
          <w:szCs w:val="24"/>
        </w:rPr>
        <w:t>0 DE MAIO</w:t>
      </w:r>
      <w:r w:rsidR="00E24EA9" w:rsidRPr="00697EE7">
        <w:rPr>
          <w:b/>
          <w:color w:val="000000" w:themeColor="text1"/>
          <w:sz w:val="24"/>
          <w:szCs w:val="24"/>
        </w:rPr>
        <w:t xml:space="preserve"> DE 2020</w:t>
      </w:r>
      <w:r w:rsidR="00380068" w:rsidRPr="00697EE7">
        <w:rPr>
          <w:b/>
          <w:color w:val="000000" w:themeColor="text1"/>
          <w:sz w:val="24"/>
          <w:szCs w:val="24"/>
        </w:rPr>
        <w:t xml:space="preserve">, </w:t>
      </w:r>
      <w:r w:rsidR="007F4610" w:rsidRPr="00697EE7">
        <w:rPr>
          <w:b/>
          <w:color w:val="000000" w:themeColor="text1"/>
          <w:sz w:val="24"/>
          <w:szCs w:val="24"/>
        </w:rPr>
        <w:t>COM SUAS POSTERIORES ALTERAÇÕES</w:t>
      </w:r>
      <w:r w:rsidR="003C5EB4">
        <w:rPr>
          <w:b/>
          <w:color w:val="000000" w:themeColor="text1"/>
          <w:sz w:val="24"/>
          <w:szCs w:val="24"/>
        </w:rPr>
        <w:t xml:space="preserve">, </w:t>
      </w:r>
      <w:r w:rsidR="00380068" w:rsidRPr="00697EE7">
        <w:rPr>
          <w:b/>
          <w:color w:val="000000" w:themeColor="text1"/>
          <w:sz w:val="24"/>
          <w:szCs w:val="24"/>
        </w:rPr>
        <w:t>REGULAMENTAÇÕES</w:t>
      </w:r>
      <w:r w:rsidR="003C5EB4">
        <w:rPr>
          <w:b/>
          <w:color w:val="000000" w:themeColor="text1"/>
          <w:sz w:val="24"/>
          <w:szCs w:val="24"/>
        </w:rPr>
        <w:t xml:space="preserve"> E PROTOCOLOS</w:t>
      </w:r>
      <w:r w:rsidR="00380068" w:rsidRPr="00697EE7">
        <w:rPr>
          <w:b/>
          <w:color w:val="000000" w:themeColor="text1"/>
          <w:sz w:val="24"/>
          <w:szCs w:val="24"/>
        </w:rPr>
        <w:t xml:space="preserve">, </w:t>
      </w:r>
      <w:r w:rsidR="003C5EB4">
        <w:rPr>
          <w:b/>
          <w:color w:val="000000" w:themeColor="text1"/>
          <w:sz w:val="24"/>
          <w:szCs w:val="24"/>
        </w:rPr>
        <w:t>REITERA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Pr="00697EE7">
        <w:rPr>
          <w:b/>
          <w:color w:val="000000" w:themeColor="text1"/>
          <w:sz w:val="24"/>
          <w:szCs w:val="24"/>
        </w:rPr>
        <w:t>LAURO SCHERER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A66731" w:rsidRDefault="00A66731" w:rsidP="00A66731">
      <w:pPr>
        <w:tabs>
          <w:tab w:val="left" w:pos="406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66731" w:rsidRDefault="00380068" w:rsidP="00A66731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A66731" w:rsidRDefault="00A66731" w:rsidP="00A66731">
      <w:pPr>
        <w:tabs>
          <w:tab w:val="left" w:pos="4065"/>
        </w:tabs>
        <w:jc w:val="both"/>
        <w:rPr>
          <w:color w:val="000000"/>
          <w:sz w:val="24"/>
          <w:szCs w:val="24"/>
        </w:rPr>
      </w:pPr>
    </w:p>
    <w:p w:rsidR="00A66731" w:rsidRPr="00697EE7" w:rsidRDefault="00A66731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>s registros da Secretaria Municipal de Saúde, com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inexistência de casos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suspeitos ou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confirmados de pacientes contaminados pelo COVID-19, assim como de internações e óbitos no Município;</w:t>
      </w:r>
    </w:p>
    <w:p w:rsidR="00A66731" w:rsidRDefault="00A66731" w:rsidP="00986728">
      <w:pPr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7556D1" w:rsidRDefault="00B55A5F" w:rsidP="0098672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a necessidade de adoção de medidas para preservar e assegurar a manutenção da saúde e da segurança à população, mantendo-se e intensificando-se as medidas de prevenção ao contágio do COVID-19;</w:t>
      </w:r>
    </w:p>
    <w:p w:rsidR="00077C89" w:rsidRDefault="00077C89" w:rsidP="0098672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077C89" w:rsidRPr="00697EE7" w:rsidRDefault="00077C89" w:rsidP="00077C89">
      <w:pPr>
        <w:jc w:val="both"/>
        <w:rPr>
          <w:color w:val="000000" w:themeColor="text1"/>
          <w:sz w:val="24"/>
          <w:szCs w:val="24"/>
        </w:rPr>
      </w:pPr>
      <w:r w:rsidRPr="00077C89">
        <w:rPr>
          <w:b/>
          <w:color w:val="000000" w:themeColor="text1"/>
          <w:sz w:val="24"/>
          <w:szCs w:val="24"/>
        </w:rPr>
        <w:t>CONSIDERANDO</w:t>
      </w:r>
      <w:r w:rsidRPr="00077C89">
        <w:rPr>
          <w:color w:val="000000" w:themeColor="text1"/>
          <w:sz w:val="24"/>
          <w:szCs w:val="24"/>
        </w:rPr>
        <w:t xml:space="preserve"> que a situação demanda o emprego urgente de medidas de prevenção, controle e</w:t>
      </w:r>
      <w:r>
        <w:rPr>
          <w:color w:val="000000" w:themeColor="text1"/>
          <w:sz w:val="24"/>
          <w:szCs w:val="24"/>
        </w:rPr>
        <w:t xml:space="preserve"> </w:t>
      </w:r>
      <w:r w:rsidRPr="00077C89">
        <w:rPr>
          <w:color w:val="000000" w:themeColor="text1"/>
          <w:sz w:val="24"/>
          <w:szCs w:val="24"/>
        </w:rPr>
        <w:t>contenção de riscos, danos e agravos à saúde pública, a fim de evitar a disseminação da doença no</w:t>
      </w:r>
      <w:r>
        <w:rPr>
          <w:color w:val="000000" w:themeColor="text1"/>
          <w:sz w:val="24"/>
          <w:szCs w:val="24"/>
        </w:rPr>
        <w:t xml:space="preserve"> </w:t>
      </w:r>
      <w:r w:rsidRPr="00077C89">
        <w:rPr>
          <w:color w:val="000000" w:themeColor="text1"/>
          <w:sz w:val="24"/>
          <w:szCs w:val="24"/>
        </w:rPr>
        <w:t>Município;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5F0A18" w:rsidRDefault="005F0A18" w:rsidP="001E69E3">
      <w:pPr>
        <w:rPr>
          <w:color w:val="000000" w:themeColor="text1"/>
          <w:sz w:val="24"/>
          <w:szCs w:val="24"/>
        </w:rPr>
      </w:pPr>
    </w:p>
    <w:p w:rsidR="00197B3A" w:rsidRDefault="00197B3A" w:rsidP="001E69E3">
      <w:pPr>
        <w:rPr>
          <w:color w:val="000000" w:themeColor="text1"/>
          <w:sz w:val="24"/>
          <w:szCs w:val="24"/>
        </w:rPr>
      </w:pPr>
    </w:p>
    <w:p w:rsidR="00197B3A" w:rsidRPr="00197B3A" w:rsidRDefault="00197B3A" w:rsidP="00197B3A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>, em razão da</w:t>
      </w:r>
      <w:r w:rsidRPr="00197B3A"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(COVID–19), declarado pelo Decreto </w:t>
      </w:r>
      <w:r w:rsidRPr="00197B3A">
        <w:rPr>
          <w:color w:val="000000" w:themeColor="text1"/>
          <w:sz w:val="24"/>
          <w:szCs w:val="24"/>
        </w:rPr>
        <w:t xml:space="preserve">Municipal </w:t>
      </w:r>
      <w:r w:rsidRPr="00197B3A">
        <w:rPr>
          <w:color w:val="000000" w:themeColor="text1"/>
          <w:sz w:val="24"/>
          <w:szCs w:val="24"/>
        </w:rPr>
        <w:t>n</w:t>
      </w:r>
      <w:r w:rsidRPr="00197B3A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</w:t>
      </w:r>
      <w:r w:rsidRPr="00197B3A">
        <w:rPr>
          <w:color w:val="000000" w:themeColor="text1"/>
          <w:sz w:val="24"/>
          <w:szCs w:val="24"/>
        </w:rPr>
        <w:t>, de 2</w:t>
      </w:r>
      <w:r w:rsidRPr="00197B3A">
        <w:rPr>
          <w:color w:val="000000" w:themeColor="text1"/>
          <w:sz w:val="24"/>
          <w:szCs w:val="24"/>
        </w:rPr>
        <w:t>1</w:t>
      </w:r>
      <w:r w:rsidRPr="00197B3A">
        <w:rPr>
          <w:color w:val="000000" w:themeColor="text1"/>
          <w:sz w:val="24"/>
          <w:szCs w:val="24"/>
        </w:rPr>
        <w:t xml:space="preserve"> de março de 2</w:t>
      </w:r>
      <w:r w:rsidRPr="00197B3A">
        <w:rPr>
          <w:color w:val="000000" w:themeColor="text1"/>
          <w:sz w:val="24"/>
          <w:szCs w:val="24"/>
        </w:rPr>
        <w:t>020 e prorrogado pelo Decreto 2.678</w:t>
      </w:r>
      <w:r w:rsidRPr="00197B3A">
        <w:rPr>
          <w:color w:val="000000" w:themeColor="text1"/>
          <w:sz w:val="24"/>
          <w:szCs w:val="24"/>
        </w:rPr>
        <w:t xml:space="preserve">, de </w:t>
      </w:r>
      <w:r w:rsidRPr="00197B3A">
        <w:rPr>
          <w:color w:val="000000" w:themeColor="text1"/>
          <w:sz w:val="24"/>
          <w:szCs w:val="24"/>
        </w:rPr>
        <w:t>26 de abril</w:t>
      </w:r>
      <w:r w:rsidRPr="00197B3A">
        <w:rPr>
          <w:color w:val="000000" w:themeColor="text1"/>
          <w:sz w:val="24"/>
          <w:szCs w:val="24"/>
        </w:rPr>
        <w:t>, pelo mesmo período que perdurar a calamidade pública no Estado do Rio Grande</w:t>
      </w:r>
      <w:r w:rsidRPr="00197B3A"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do Sul, declarada pelo Decreto Estadual n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55.128, de 28 de março de 2020, reiterada pelo revogado</w:t>
      </w:r>
      <w:r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Decreto Estadual no 55.154, de 1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de abril de 2020, e pelo Decreto Estadual no 55.240, de 10 de maio de</w:t>
      </w:r>
      <w:r w:rsidRPr="00197B3A"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2020.</w:t>
      </w:r>
    </w:p>
    <w:p w:rsidR="00197B3A" w:rsidRPr="00697EE7" w:rsidRDefault="00197B3A" w:rsidP="001E69E3">
      <w:pPr>
        <w:rPr>
          <w:color w:val="000000" w:themeColor="text1"/>
          <w:sz w:val="24"/>
          <w:szCs w:val="24"/>
        </w:rPr>
      </w:pPr>
    </w:p>
    <w:p w:rsidR="004254EB" w:rsidRPr="00697EE7" w:rsidRDefault="004254EB" w:rsidP="004254EB">
      <w:pPr>
        <w:tabs>
          <w:tab w:val="left" w:pos="144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197B3A">
        <w:rPr>
          <w:b/>
          <w:color w:val="000000" w:themeColor="text1"/>
          <w:sz w:val="24"/>
          <w:szCs w:val="24"/>
        </w:rPr>
        <w:t>2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A</w:t>
      </w:r>
      <w:r w:rsidR="00CE6DCF">
        <w:rPr>
          <w:color w:val="000000" w:themeColor="text1"/>
          <w:sz w:val="24"/>
          <w:szCs w:val="24"/>
          <w:shd w:val="clear" w:color="auto" w:fill="FFFFFF"/>
        </w:rPr>
        <w:t>ltera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 </w:t>
      </w:r>
      <w:r w:rsidR="00CE6DCF">
        <w:rPr>
          <w:color w:val="000000" w:themeColor="text1"/>
          <w:sz w:val="24"/>
          <w:szCs w:val="24"/>
          <w:shd w:val="clear" w:color="auto" w:fill="FFFFFF"/>
        </w:rPr>
        <w:t xml:space="preserve">Caput do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art. 2ºA 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no Decreto 2673-17/2020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com a seguinte redação:</w:t>
      </w:r>
    </w:p>
    <w:p w:rsidR="007556D1" w:rsidRPr="00697EE7" w:rsidRDefault="004254EB" w:rsidP="007556D1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color w:val="000000" w:themeColor="text1"/>
          <w:sz w:val="24"/>
          <w:szCs w:val="24"/>
        </w:rPr>
        <w:br/>
      </w:r>
      <w:r w:rsidRPr="00697EE7">
        <w:rPr>
          <w:b/>
          <w:color w:val="000000" w:themeColor="text1"/>
          <w:sz w:val="24"/>
          <w:szCs w:val="24"/>
          <w:shd w:val="clear" w:color="auto" w:fill="FFFFFF"/>
        </w:rPr>
        <w:t xml:space="preserve">Art. </w:t>
      </w:r>
      <w:r w:rsidR="007556D1" w:rsidRPr="00697EE7">
        <w:rPr>
          <w:b/>
          <w:color w:val="000000" w:themeColor="text1"/>
          <w:sz w:val="24"/>
          <w:szCs w:val="24"/>
          <w:shd w:val="clear" w:color="auto" w:fill="FFFFFF"/>
        </w:rPr>
        <w:t>2ºA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539">
        <w:rPr>
          <w:color w:val="000000" w:themeColor="text1"/>
          <w:sz w:val="24"/>
          <w:szCs w:val="24"/>
          <w:shd w:val="clear" w:color="auto" w:fill="FFFFFF"/>
        </w:rPr>
        <w:t>–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539">
        <w:rPr>
          <w:color w:val="000000" w:themeColor="text1"/>
          <w:sz w:val="24"/>
          <w:szCs w:val="24"/>
          <w:shd w:val="clear" w:color="auto" w:fill="FFFFFF"/>
        </w:rPr>
        <w:t xml:space="preserve">É obrigatório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a todos os habitantes do Município e visitantes que vierem a </w:t>
      </w:r>
      <w:proofErr w:type="spellStart"/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>Toropi</w:t>
      </w:r>
      <w:proofErr w:type="spellEnd"/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, a utilização de máscaras de proteção sempre que houver a necessidade de interrupção das medidas de distanciamento social com contato com outras pessoas, em </w:t>
      </w:r>
      <w:r w:rsidRPr="00697EE7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deslocamentos e circulação em vias e espaços públicos, para </w:t>
      </w:r>
      <w:r w:rsidR="007556D1" w:rsidRPr="00697EE7">
        <w:rPr>
          <w:color w:val="000000" w:themeColor="text1"/>
          <w:sz w:val="24"/>
          <w:szCs w:val="24"/>
          <w:shd w:val="clear" w:color="auto" w:fill="FFFFFF"/>
        </w:rPr>
        <w:t>acesso interno a estabelecimentos públicos e privados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, para desempenho de atividades profissionais, entre outras.</w:t>
      </w:r>
    </w:p>
    <w:p w:rsidR="004254EB" w:rsidRPr="00697EE7" w:rsidRDefault="004254EB" w:rsidP="00CE6DCF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br/>
      </w:r>
    </w:p>
    <w:p w:rsidR="00B55A5F" w:rsidRPr="00697EE7" w:rsidRDefault="00B55A5F" w:rsidP="00B55A5F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DB1A42">
        <w:rPr>
          <w:b/>
          <w:color w:val="000000" w:themeColor="text1"/>
          <w:sz w:val="24"/>
          <w:szCs w:val="24"/>
        </w:rPr>
        <w:t>3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697EE7">
        <w:rPr>
          <w:color w:val="000000" w:themeColor="text1"/>
          <w:sz w:val="24"/>
          <w:szCs w:val="24"/>
        </w:rPr>
        <w:t>Altera o art. 9º do Decreto Municipal nº 2673-17/2020, que passa a vigorar com a seguinte redação:</w:t>
      </w:r>
    </w:p>
    <w:p w:rsidR="00A32E02" w:rsidRPr="00697EE7" w:rsidRDefault="00A32E02" w:rsidP="00B55A5F">
      <w:pPr>
        <w:jc w:val="both"/>
        <w:rPr>
          <w:color w:val="000000" w:themeColor="text1"/>
          <w:sz w:val="24"/>
          <w:szCs w:val="24"/>
        </w:rPr>
      </w:pPr>
    </w:p>
    <w:p w:rsidR="00A32E02" w:rsidRPr="00697EE7" w:rsidRDefault="00A32E02" w:rsidP="001B3284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Art. 9º</w:t>
      </w:r>
      <w:r w:rsidRPr="00697EE7">
        <w:rPr>
          <w:color w:val="000000" w:themeColor="text1"/>
          <w:sz w:val="24"/>
          <w:szCs w:val="24"/>
        </w:rPr>
        <w:t xml:space="preserve"> - Ficam auto</w:t>
      </w:r>
      <w:r w:rsidR="001B3284" w:rsidRPr="00697EE7">
        <w:rPr>
          <w:color w:val="000000" w:themeColor="text1"/>
          <w:sz w:val="24"/>
          <w:szCs w:val="24"/>
        </w:rPr>
        <w:t>rizados os encontros em igrejas</w:t>
      </w:r>
      <w:r w:rsidRPr="00697EE7">
        <w:rPr>
          <w:color w:val="000000" w:themeColor="text1"/>
          <w:sz w:val="24"/>
          <w:szCs w:val="24"/>
        </w:rPr>
        <w:t>, templos e demais estabelecimentos religioso</w:t>
      </w:r>
      <w:r w:rsidR="001B3284" w:rsidRPr="00697EE7">
        <w:rPr>
          <w:color w:val="000000" w:themeColor="text1"/>
          <w:sz w:val="24"/>
          <w:szCs w:val="24"/>
        </w:rPr>
        <w:t xml:space="preserve">s de qualquer doutrina, fé ou credo, limitado ao número máximo de 30 pessoas, </w:t>
      </w:r>
      <w:r w:rsidR="00A67539">
        <w:rPr>
          <w:color w:val="000000" w:themeColor="text1"/>
          <w:sz w:val="24"/>
          <w:szCs w:val="24"/>
        </w:rPr>
        <w:t xml:space="preserve">com o uso obrigatório de máscaras de proteção, </w:t>
      </w:r>
      <w:r w:rsidR="001B3284" w:rsidRPr="00697EE7">
        <w:rPr>
          <w:color w:val="000000" w:themeColor="text1"/>
          <w:sz w:val="24"/>
          <w:szCs w:val="24"/>
        </w:rPr>
        <w:t xml:space="preserve">respeitando o </w:t>
      </w:r>
      <w:proofErr w:type="spellStart"/>
      <w:r w:rsidR="001B3284" w:rsidRPr="00697EE7">
        <w:rPr>
          <w:color w:val="000000" w:themeColor="text1"/>
          <w:sz w:val="24"/>
          <w:szCs w:val="24"/>
        </w:rPr>
        <w:t>distânciamento</w:t>
      </w:r>
      <w:proofErr w:type="spellEnd"/>
      <w:r w:rsidR="001B3284" w:rsidRPr="00697EE7">
        <w:rPr>
          <w:color w:val="000000" w:themeColor="text1"/>
          <w:sz w:val="24"/>
          <w:szCs w:val="24"/>
        </w:rPr>
        <w:t xml:space="preserve"> </w:t>
      </w:r>
      <w:r w:rsidR="0009117D" w:rsidRPr="00697EE7">
        <w:rPr>
          <w:color w:val="000000" w:themeColor="text1"/>
          <w:sz w:val="24"/>
          <w:szCs w:val="24"/>
        </w:rPr>
        <w:t xml:space="preserve">interpessoal </w:t>
      </w:r>
      <w:r w:rsidR="001B3284" w:rsidRPr="00697EE7">
        <w:rPr>
          <w:color w:val="000000" w:themeColor="text1"/>
          <w:sz w:val="24"/>
          <w:szCs w:val="24"/>
        </w:rPr>
        <w:t>de 2 metros e não podendo exceder 25% da capacidade máxima prevista no alvará de funcionamento ou PPCI.</w:t>
      </w:r>
    </w:p>
    <w:p w:rsidR="00F37D5E" w:rsidRDefault="00F37D5E" w:rsidP="001B3284">
      <w:pPr>
        <w:ind w:left="567"/>
        <w:jc w:val="both"/>
        <w:rPr>
          <w:b/>
          <w:color w:val="000000" w:themeColor="text1"/>
          <w:sz w:val="24"/>
          <w:szCs w:val="24"/>
        </w:rPr>
      </w:pPr>
    </w:p>
    <w:p w:rsidR="001B3284" w:rsidRPr="00697EE7" w:rsidRDefault="001B3284" w:rsidP="001B3284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Parágrafo único</w:t>
      </w:r>
      <w:r w:rsidRPr="00697EE7">
        <w:rPr>
          <w:color w:val="000000" w:themeColor="text1"/>
          <w:sz w:val="24"/>
          <w:szCs w:val="24"/>
        </w:rPr>
        <w:t xml:space="preserve"> – Cada entidade deverá atender as medidas de prevenção contidas no decreto Municipal 2673-17/2020, disponibilizar na entrada recipiente com álcool gel 70º</w:t>
      </w:r>
      <w:r w:rsidR="0009117D" w:rsidRPr="00697EE7">
        <w:rPr>
          <w:color w:val="000000" w:themeColor="text1"/>
          <w:sz w:val="24"/>
          <w:szCs w:val="24"/>
        </w:rPr>
        <w:t>, manter o ambiente arejado</w:t>
      </w:r>
      <w:r w:rsidRPr="00697EE7">
        <w:rPr>
          <w:color w:val="000000" w:themeColor="text1"/>
          <w:sz w:val="24"/>
          <w:szCs w:val="24"/>
        </w:rPr>
        <w:t xml:space="preserve"> e ainda </w:t>
      </w:r>
      <w:r w:rsidR="00A67539">
        <w:rPr>
          <w:color w:val="000000" w:themeColor="text1"/>
          <w:sz w:val="24"/>
          <w:szCs w:val="24"/>
        </w:rPr>
        <w:t xml:space="preserve">permitir o acesso apenas </w:t>
      </w:r>
      <w:r w:rsidRPr="00697EE7">
        <w:rPr>
          <w:color w:val="000000" w:themeColor="text1"/>
          <w:sz w:val="24"/>
          <w:szCs w:val="24"/>
        </w:rPr>
        <w:t xml:space="preserve">aos participantes </w:t>
      </w:r>
      <w:r w:rsidR="00A67539">
        <w:rPr>
          <w:color w:val="000000" w:themeColor="text1"/>
          <w:sz w:val="24"/>
          <w:szCs w:val="24"/>
        </w:rPr>
        <w:t xml:space="preserve">que fizerem </w:t>
      </w:r>
      <w:r w:rsidRPr="00697EE7">
        <w:rPr>
          <w:color w:val="000000" w:themeColor="text1"/>
          <w:sz w:val="24"/>
          <w:szCs w:val="24"/>
        </w:rPr>
        <w:t>o uso de máscaras.</w:t>
      </w:r>
    </w:p>
    <w:p w:rsidR="00726C7C" w:rsidRPr="00697EE7" w:rsidRDefault="00726C7C" w:rsidP="0048052F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7556D1" w:rsidRPr="00697EE7" w:rsidRDefault="007556D1" w:rsidP="007556D1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DB1A42">
        <w:rPr>
          <w:b/>
          <w:color w:val="000000" w:themeColor="text1"/>
          <w:sz w:val="24"/>
          <w:szCs w:val="24"/>
        </w:rPr>
        <w:t>4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697EE7">
        <w:rPr>
          <w:color w:val="000000" w:themeColor="text1"/>
          <w:sz w:val="24"/>
          <w:szCs w:val="24"/>
        </w:rPr>
        <w:t>Altera o</w:t>
      </w:r>
      <w:r w:rsidR="00A67539">
        <w:rPr>
          <w:color w:val="000000" w:themeColor="text1"/>
          <w:sz w:val="24"/>
          <w:szCs w:val="24"/>
        </w:rPr>
        <w:t xml:space="preserve"> §6º e o</w:t>
      </w:r>
      <w:r w:rsidRPr="00697EE7">
        <w:rPr>
          <w:color w:val="000000" w:themeColor="text1"/>
          <w:sz w:val="24"/>
          <w:szCs w:val="24"/>
        </w:rPr>
        <w:t xml:space="preserve"> </w:t>
      </w:r>
      <w:r w:rsidR="00433ECE" w:rsidRPr="00697EE7">
        <w:rPr>
          <w:color w:val="000000" w:themeColor="text1"/>
          <w:sz w:val="24"/>
          <w:szCs w:val="24"/>
        </w:rPr>
        <w:t xml:space="preserve">Caput do </w:t>
      </w:r>
      <w:r w:rsidRPr="00697EE7">
        <w:rPr>
          <w:color w:val="000000" w:themeColor="text1"/>
          <w:sz w:val="24"/>
          <w:szCs w:val="24"/>
        </w:rPr>
        <w:t xml:space="preserve">art. </w:t>
      </w:r>
      <w:r w:rsidR="00B55A5F" w:rsidRPr="00697EE7">
        <w:rPr>
          <w:color w:val="000000" w:themeColor="text1"/>
          <w:sz w:val="24"/>
          <w:szCs w:val="24"/>
        </w:rPr>
        <w:t>14</w:t>
      </w:r>
      <w:r w:rsidRPr="00697EE7">
        <w:rPr>
          <w:color w:val="000000" w:themeColor="text1"/>
          <w:sz w:val="24"/>
          <w:szCs w:val="24"/>
        </w:rPr>
        <w:t xml:space="preserve"> do Decreto Municipal nº 2673-17/2020, </w:t>
      </w:r>
      <w:r w:rsidR="00A67539">
        <w:rPr>
          <w:color w:val="000000" w:themeColor="text1"/>
          <w:sz w:val="24"/>
          <w:szCs w:val="24"/>
        </w:rPr>
        <w:t>passando a vigorar com a seguinte redação</w:t>
      </w:r>
      <w:r w:rsidRPr="00697EE7">
        <w:rPr>
          <w:color w:val="000000" w:themeColor="text1"/>
          <w:sz w:val="24"/>
          <w:szCs w:val="24"/>
        </w:rPr>
        <w:t>:</w:t>
      </w:r>
    </w:p>
    <w:p w:rsidR="00A32E02" w:rsidRPr="00697EE7" w:rsidRDefault="00A32E02" w:rsidP="007556D1">
      <w:pPr>
        <w:tabs>
          <w:tab w:val="left" w:pos="1440"/>
        </w:tabs>
        <w:jc w:val="both"/>
        <w:rPr>
          <w:b/>
          <w:color w:val="000000" w:themeColor="text1"/>
          <w:sz w:val="24"/>
          <w:szCs w:val="24"/>
        </w:rPr>
      </w:pPr>
    </w:p>
    <w:p w:rsidR="00433ECE" w:rsidRPr="00697EE7" w:rsidRDefault="00433ECE" w:rsidP="00697EE7">
      <w:pPr>
        <w:ind w:left="567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14 - </w:t>
      </w:r>
      <w:r w:rsidRPr="00697EE7">
        <w:rPr>
          <w:color w:val="000000" w:themeColor="text1"/>
          <w:sz w:val="24"/>
          <w:szCs w:val="24"/>
        </w:rPr>
        <w:t xml:space="preserve">Fica determinado o expediente interno no Centro Administrativo Municipal, Centro Cultural e Administrativo da Secretaria de Agricultura, a partir do dia 23/03/2020, devendo os serviços serem prestados, aos contribuintes, pelos servidores de forma remota, online ou por telefone. </w:t>
      </w:r>
      <w:r w:rsidRPr="00697EE7">
        <w:rPr>
          <w:color w:val="000000" w:themeColor="text1"/>
          <w:sz w:val="24"/>
          <w:szCs w:val="24"/>
          <w:shd w:val="clear" w:color="auto" w:fill="FFFFFF"/>
        </w:rPr>
        <w:t>A partir do dia 20/04/2020, o atendimento ao público voltará ao seu horário de funcionamento normal, com acesso reduzido</w:t>
      </w:r>
      <w:r w:rsidR="00721D43">
        <w:rPr>
          <w:color w:val="000000" w:themeColor="text1"/>
          <w:sz w:val="24"/>
          <w:szCs w:val="24"/>
          <w:shd w:val="clear" w:color="auto" w:fill="FFFFFF"/>
        </w:rPr>
        <w:t xml:space="preserve"> e controlado pela recepção, </w:t>
      </w:r>
      <w:r w:rsidR="00A67539">
        <w:rPr>
          <w:color w:val="000000" w:themeColor="text1"/>
          <w:sz w:val="24"/>
          <w:szCs w:val="24"/>
          <w:shd w:val="clear" w:color="auto" w:fill="FFFFFF"/>
        </w:rPr>
        <w:t>sendo obrigatório ao</w:t>
      </w:r>
      <w:r w:rsidR="00721D43" w:rsidRPr="00697EE7">
        <w:rPr>
          <w:color w:val="000000" w:themeColor="text1"/>
          <w:sz w:val="24"/>
          <w:szCs w:val="24"/>
          <w:shd w:val="clear" w:color="auto" w:fill="FFFFFF"/>
        </w:rPr>
        <w:t xml:space="preserve">s cidadãos que forem acessar os prédios públicos, igualmente a utilização de máscara </w:t>
      </w:r>
      <w:r w:rsidR="00A67539">
        <w:rPr>
          <w:color w:val="000000" w:themeColor="text1"/>
          <w:sz w:val="24"/>
          <w:szCs w:val="24"/>
          <w:shd w:val="clear" w:color="auto" w:fill="FFFFFF"/>
        </w:rPr>
        <w:t>de proteção</w:t>
      </w:r>
      <w:r w:rsidR="00721D43" w:rsidRPr="00697EE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A67539" w:rsidRDefault="00A67539" w:rsidP="00697EE7">
      <w:pPr>
        <w:tabs>
          <w:tab w:val="left" w:pos="1440"/>
        </w:tabs>
        <w:ind w:left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...</w:t>
      </w:r>
    </w:p>
    <w:p w:rsidR="00B56283" w:rsidRDefault="00B56283" w:rsidP="00B56283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21D43">
        <w:rPr>
          <w:b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b/>
          <w:color w:val="000000" w:themeColor="text1"/>
          <w:sz w:val="24"/>
          <w:szCs w:val="24"/>
          <w:shd w:val="clear" w:color="auto" w:fill="FFFFFF"/>
        </w:rPr>
        <w:t>6</w:t>
      </w:r>
      <w:r w:rsidRPr="00721D43">
        <w:rPr>
          <w:b/>
          <w:color w:val="000000" w:themeColor="text1"/>
          <w:sz w:val="24"/>
          <w:szCs w:val="24"/>
          <w:shd w:val="clear" w:color="auto" w:fill="FFFFFF"/>
        </w:rPr>
        <w:t>º -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Para os demais servidores será </w:t>
      </w:r>
      <w:r w:rsidR="00A67539">
        <w:rPr>
          <w:color w:val="000000" w:themeColor="text1"/>
          <w:sz w:val="24"/>
          <w:szCs w:val="24"/>
          <w:shd w:val="clear" w:color="auto" w:fill="FFFFFF"/>
        </w:rPr>
        <w:t>obrigatório o uso de máscaras de proteção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56283" w:rsidRPr="00B56283" w:rsidRDefault="00B5628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</w:p>
    <w:p w:rsidR="00B55A5F" w:rsidRPr="00697EE7" w:rsidRDefault="00B55A5F" w:rsidP="007556D1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DB1A42" w:rsidRPr="005F0A18" w:rsidRDefault="00DB1A42" w:rsidP="00DB1A42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Art. 5</w:t>
      </w:r>
      <w:r w:rsidR="0009117D" w:rsidRPr="00697EE7">
        <w:rPr>
          <w:b/>
          <w:color w:val="000000" w:themeColor="text1"/>
          <w:sz w:val="24"/>
          <w:szCs w:val="24"/>
        </w:rPr>
        <w:t xml:space="preserve">º - </w:t>
      </w:r>
      <w:r w:rsidR="00A66731" w:rsidRPr="00A66731">
        <w:rPr>
          <w:color w:val="000000" w:themeColor="text1"/>
          <w:sz w:val="24"/>
          <w:szCs w:val="24"/>
        </w:rPr>
        <w:t>Retoma-se nesta data a contagem dos prazos suspensos no art. 16</w:t>
      </w:r>
      <w:r>
        <w:rPr>
          <w:color w:val="000000" w:themeColor="text1"/>
          <w:sz w:val="24"/>
          <w:szCs w:val="24"/>
        </w:rPr>
        <w:t>, inciso IV,</w:t>
      </w:r>
      <w:r w:rsidR="00A66731" w:rsidRPr="00A66731">
        <w:rPr>
          <w:color w:val="000000" w:themeColor="text1"/>
          <w:sz w:val="24"/>
          <w:szCs w:val="24"/>
        </w:rPr>
        <w:t xml:space="preserve"> do </w:t>
      </w:r>
      <w:r w:rsidR="00DE4D2C" w:rsidRPr="00A66731">
        <w:rPr>
          <w:sz w:val="24"/>
          <w:szCs w:val="24"/>
        </w:rPr>
        <w:t xml:space="preserve">Decreto Municipal Nº 2673-17/2020, </w:t>
      </w:r>
      <w:r w:rsidR="00DE4D2C">
        <w:rPr>
          <w:sz w:val="24"/>
          <w:szCs w:val="24"/>
        </w:rPr>
        <w:t>d</w:t>
      </w:r>
      <w:r w:rsidR="00DE4D2C" w:rsidRPr="00A66731">
        <w:rPr>
          <w:sz w:val="24"/>
          <w:szCs w:val="24"/>
        </w:rPr>
        <w:t xml:space="preserve">e 21 </w:t>
      </w:r>
      <w:r w:rsidR="00DE4D2C">
        <w:rPr>
          <w:sz w:val="24"/>
          <w:szCs w:val="24"/>
        </w:rPr>
        <w:t>d</w:t>
      </w:r>
      <w:r w:rsidR="00DE4D2C" w:rsidRPr="00A66731">
        <w:rPr>
          <w:sz w:val="24"/>
          <w:szCs w:val="24"/>
        </w:rPr>
        <w:t xml:space="preserve">e </w:t>
      </w:r>
      <w:proofErr w:type="gramStart"/>
      <w:r w:rsidR="00DE4D2C" w:rsidRPr="00A66731">
        <w:rPr>
          <w:sz w:val="24"/>
          <w:szCs w:val="24"/>
        </w:rPr>
        <w:t>Março</w:t>
      </w:r>
      <w:proofErr w:type="gramEnd"/>
      <w:r w:rsidR="00DE4D2C" w:rsidRPr="00A66731">
        <w:rPr>
          <w:sz w:val="24"/>
          <w:szCs w:val="24"/>
        </w:rPr>
        <w:t xml:space="preserve"> </w:t>
      </w:r>
      <w:r w:rsidR="00DE4D2C">
        <w:rPr>
          <w:sz w:val="24"/>
          <w:szCs w:val="24"/>
        </w:rPr>
        <w:t>d</w:t>
      </w:r>
      <w:r>
        <w:rPr>
          <w:sz w:val="24"/>
          <w:szCs w:val="24"/>
        </w:rPr>
        <w:t xml:space="preserve">e 2020, referente aos </w:t>
      </w:r>
      <w:r w:rsidRPr="005F0A18">
        <w:rPr>
          <w:sz w:val="24"/>
          <w:szCs w:val="24"/>
        </w:rPr>
        <w:t>prazos de validade de concursos públicos e processos seletivos ainda vigentes.</w:t>
      </w:r>
    </w:p>
    <w:p w:rsidR="00697EE7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697EE7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DB1A42">
        <w:rPr>
          <w:b/>
          <w:color w:val="000000" w:themeColor="text1"/>
          <w:sz w:val="24"/>
          <w:szCs w:val="24"/>
        </w:rPr>
        <w:t>6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Fica recepcionado no que couber, no âmbito do Município de </w:t>
      </w:r>
      <w:proofErr w:type="spellStart"/>
      <w:r>
        <w:rPr>
          <w:color w:val="000000" w:themeColor="text1"/>
          <w:sz w:val="24"/>
          <w:szCs w:val="24"/>
        </w:rPr>
        <w:t>Toropi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2352AB">
        <w:rPr>
          <w:color w:val="000000" w:themeColor="text1"/>
          <w:sz w:val="24"/>
          <w:szCs w:val="24"/>
        </w:rPr>
        <w:t>os D</w:t>
      </w:r>
      <w:r w:rsidR="002352AB" w:rsidRPr="002352AB">
        <w:rPr>
          <w:color w:val="000000" w:themeColor="text1"/>
          <w:sz w:val="24"/>
          <w:szCs w:val="24"/>
        </w:rPr>
        <w:t xml:space="preserve">ecretos </w:t>
      </w:r>
      <w:r w:rsidR="002352AB">
        <w:rPr>
          <w:color w:val="000000" w:themeColor="text1"/>
          <w:sz w:val="24"/>
          <w:szCs w:val="24"/>
        </w:rPr>
        <w:t>E</w:t>
      </w:r>
      <w:r w:rsidR="002352AB" w:rsidRPr="002352AB">
        <w:rPr>
          <w:color w:val="000000" w:themeColor="text1"/>
          <w:sz w:val="24"/>
          <w:szCs w:val="24"/>
        </w:rPr>
        <w:t>staduais nº 55.240 e 55.241, de 10 de maio de 2020, com suas posteriores alteraçõe</w:t>
      </w:r>
      <w:r w:rsidR="002352AB">
        <w:rPr>
          <w:color w:val="000000" w:themeColor="text1"/>
          <w:sz w:val="24"/>
          <w:szCs w:val="24"/>
        </w:rPr>
        <w:t>s, regulamentações e protocolos.</w:t>
      </w:r>
    </w:p>
    <w:p w:rsidR="00DB1A42" w:rsidRDefault="00DB1A42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BC5A37" w:rsidRDefault="00DB1A42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7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DB1A42">
        <w:rPr>
          <w:color w:val="000000" w:themeColor="text1"/>
          <w:sz w:val="24"/>
          <w:szCs w:val="24"/>
        </w:rPr>
        <w:t>O recesso escolar na rede municipal de ensino será adiantado pa</w:t>
      </w:r>
      <w:r w:rsidR="00BC5A37">
        <w:rPr>
          <w:color w:val="000000" w:themeColor="text1"/>
          <w:sz w:val="24"/>
          <w:szCs w:val="24"/>
        </w:rPr>
        <w:t>ra o período de 18 a 31 de maio de 2020.</w:t>
      </w:r>
    </w:p>
    <w:p w:rsidR="00DB1A42" w:rsidRDefault="00B45E5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C5A37">
        <w:rPr>
          <w:color w:val="000000" w:themeColor="text1"/>
          <w:sz w:val="24"/>
          <w:szCs w:val="24"/>
        </w:rPr>
        <w:t xml:space="preserve"> </w:t>
      </w:r>
    </w:p>
    <w:p w:rsidR="00DB1A42" w:rsidRPr="002352AB" w:rsidRDefault="00DB1A42" w:rsidP="00DB1A42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8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DB1A42">
        <w:rPr>
          <w:color w:val="000000" w:themeColor="text1"/>
          <w:sz w:val="24"/>
          <w:szCs w:val="24"/>
        </w:rPr>
        <w:t>As medidas dispostas neste Decreto poderão ser reavaliadas e revistas a qualquer momento, de</w:t>
      </w:r>
      <w:r>
        <w:rPr>
          <w:color w:val="000000" w:themeColor="text1"/>
          <w:sz w:val="24"/>
          <w:szCs w:val="24"/>
        </w:rPr>
        <w:t xml:space="preserve"> </w:t>
      </w:r>
      <w:r w:rsidRPr="00DB1A42">
        <w:rPr>
          <w:color w:val="000000" w:themeColor="text1"/>
          <w:sz w:val="24"/>
          <w:szCs w:val="24"/>
        </w:rPr>
        <w:t>acordo com as orientações dos Governos Estadual e Federal e de acordo com a situação epidemiológica</w:t>
      </w:r>
      <w:r>
        <w:rPr>
          <w:color w:val="000000" w:themeColor="text1"/>
          <w:sz w:val="24"/>
          <w:szCs w:val="24"/>
        </w:rPr>
        <w:t xml:space="preserve"> </w:t>
      </w:r>
      <w:r w:rsidRPr="00DB1A42">
        <w:rPr>
          <w:color w:val="000000" w:themeColor="text1"/>
          <w:sz w:val="24"/>
          <w:szCs w:val="24"/>
        </w:rPr>
        <w:t>do Município.</w:t>
      </w:r>
    </w:p>
    <w:p w:rsidR="00B55A5F" w:rsidRDefault="00B55A5F" w:rsidP="007556D1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BC5A37" w:rsidRDefault="005F0A18" w:rsidP="00DB1A42">
      <w:pPr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DB1A42" w:rsidRPr="00BC5A37">
        <w:rPr>
          <w:b/>
          <w:color w:val="000000" w:themeColor="text1"/>
          <w:sz w:val="24"/>
          <w:szCs w:val="24"/>
        </w:rPr>
        <w:t>9</w:t>
      </w:r>
      <w:r w:rsidR="006F3618" w:rsidRPr="00BC5A37">
        <w:rPr>
          <w:b/>
          <w:color w:val="000000" w:themeColor="text1"/>
          <w:sz w:val="24"/>
          <w:szCs w:val="24"/>
        </w:rPr>
        <w:t>º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 xml:space="preserve">igor na data de sua publicação, revogando as disposições em contrário, </w:t>
      </w:r>
      <w:r w:rsidR="00BC5A37">
        <w:rPr>
          <w:color w:val="000000" w:themeColor="text1"/>
          <w:sz w:val="24"/>
          <w:szCs w:val="24"/>
        </w:rPr>
        <w:t xml:space="preserve">e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do Sul e demais disposições constantes dos protocolos e setorizações os quais estão disponibilizados no link </w:t>
      </w:r>
      <w:hyperlink r:id="rId8" w:history="1">
        <w:r w:rsidR="00DB1A42" w:rsidRPr="00BC5A37">
          <w:rPr>
            <w:rStyle w:val="Hyperlink"/>
            <w:color w:val="000000"/>
            <w:sz w:val="24"/>
            <w:szCs w:val="24"/>
          </w:rPr>
          <w:t>https://distanciamentocontrolado.rs.gov.br/</w:t>
        </w:r>
      </w:hyperlink>
      <w:r w:rsidR="00BC5A37">
        <w:rPr>
          <w:color w:val="000000"/>
          <w:sz w:val="24"/>
          <w:szCs w:val="24"/>
        </w:rPr>
        <w:t>.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Gabinete do Prefeito Municipal, aos </w:t>
      </w:r>
      <w:r w:rsidR="00BC5A37">
        <w:rPr>
          <w:color w:val="000000" w:themeColor="text1"/>
          <w:sz w:val="24"/>
          <w:szCs w:val="24"/>
        </w:rPr>
        <w:t>onze dias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BC5A37">
        <w:rPr>
          <w:color w:val="000000" w:themeColor="text1"/>
          <w:sz w:val="24"/>
          <w:szCs w:val="24"/>
        </w:rPr>
        <w:t>maio</w:t>
      </w:r>
      <w:r w:rsidRPr="00697EE7">
        <w:rPr>
          <w:color w:val="000000" w:themeColor="text1"/>
          <w:sz w:val="24"/>
          <w:szCs w:val="24"/>
        </w:rPr>
        <w:t xml:space="preserve"> do ano de dois mil e vinte.</w:t>
      </w:r>
    </w:p>
    <w:p w:rsidR="00481C49" w:rsidRDefault="00481C49" w:rsidP="001E69E3">
      <w:pPr>
        <w:rPr>
          <w:color w:val="000000" w:themeColor="text1"/>
          <w:sz w:val="24"/>
          <w:szCs w:val="24"/>
        </w:rPr>
      </w:pPr>
    </w:p>
    <w:p w:rsidR="00BC5A37" w:rsidRPr="00697EE7" w:rsidRDefault="00BC5A37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LAURO SCHERER</w:t>
      </w:r>
    </w:p>
    <w:p w:rsidR="00C151AA" w:rsidRPr="00697EE7" w:rsidRDefault="00C151AA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A32E02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James Dupont</w:t>
      </w:r>
    </w:p>
    <w:p w:rsidR="003F5994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Secretário</w:t>
      </w:r>
      <w:r w:rsidR="00481C49" w:rsidRPr="00697EE7">
        <w:rPr>
          <w:color w:val="000000" w:themeColor="text1"/>
          <w:sz w:val="24"/>
          <w:szCs w:val="24"/>
        </w:rPr>
        <w:t xml:space="preserve"> da Administração</w:t>
      </w: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p w:rsidR="00697EE7" w:rsidRPr="00697EE7" w:rsidRDefault="00697EE7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Lilian Verônica Wagner</w:t>
      </w:r>
    </w:p>
    <w:p w:rsidR="00697EE7" w:rsidRPr="00697EE7" w:rsidRDefault="00697EE7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Assessora Jurídica</w:t>
      </w:r>
    </w:p>
    <w:sectPr w:rsidR="00697EE7" w:rsidRPr="00697EE7" w:rsidSect="00BC5A37">
      <w:headerReference w:type="even" r:id="rId9"/>
      <w:headerReference w:type="default" r:id="rId10"/>
      <w:headerReference w:type="first" r:id="rId11"/>
      <w:pgSz w:w="11907" w:h="16840" w:code="9"/>
      <w:pgMar w:top="2155" w:right="992" w:bottom="1276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9B" w:rsidRDefault="0042189B">
      <w:r>
        <w:separator/>
      </w:r>
    </w:p>
  </w:endnote>
  <w:endnote w:type="continuationSeparator" w:id="0">
    <w:p w:rsidR="0042189B" w:rsidRDefault="004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9B" w:rsidRDefault="0042189B">
      <w:r>
        <w:separator/>
      </w:r>
    </w:p>
  </w:footnote>
  <w:footnote w:type="continuationSeparator" w:id="0">
    <w:p w:rsidR="0042189B" w:rsidRDefault="0042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421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421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238B"/>
    <w:rsid w:val="00060108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29EB"/>
    <w:rsid w:val="00114E6E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5804"/>
    <w:rsid w:val="00B36A0F"/>
    <w:rsid w:val="00B42C6B"/>
    <w:rsid w:val="00B43DC5"/>
    <w:rsid w:val="00B45BBB"/>
    <w:rsid w:val="00B45E57"/>
    <w:rsid w:val="00B50B15"/>
    <w:rsid w:val="00B518BC"/>
    <w:rsid w:val="00B54FDF"/>
    <w:rsid w:val="00B55A5F"/>
    <w:rsid w:val="00B56087"/>
    <w:rsid w:val="00B56283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26EF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FD74ACF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6A84-6AE5-4381-A277-CEC378BE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8</cp:revision>
  <cp:lastPrinted>2020-05-15T17:48:00Z</cp:lastPrinted>
  <dcterms:created xsi:type="dcterms:W3CDTF">2020-05-15T17:01:00Z</dcterms:created>
  <dcterms:modified xsi:type="dcterms:W3CDTF">2020-05-15T18:01:00Z</dcterms:modified>
</cp:coreProperties>
</file>